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tiff" ContentType="image/tiff"/>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E72404" w14:paraId="3C26018D" w14:textId="77777777">
        <w:tc>
          <w:tcPr>
            <w:tcW w:w="509" w:type="dxa"/>
          </w:tcPr>
          <w:p w14:paraId="745B6083" w14:textId="77777777" w:rsidR="00E72404" w:rsidRDefault="00000000">
            <w:pPr>
              <w:pStyle w:val="affff0"/>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70926B29" w14:textId="77777777" w:rsidR="00E72404" w:rsidRDefault="00000000">
            <w:pPr>
              <w:pStyle w:val="affff0"/>
              <w:framePr w:wrap="notBeside" w:vAnchor="page" w:hAnchor="page" w:x="1372" w:y="568"/>
              <w:tabs>
                <w:tab w:val="clear" w:pos="4153"/>
                <w:tab w:val="clear" w:pos="8306"/>
              </w:tabs>
              <w:spacing w:line="240" w:lineRule="auto"/>
              <w:ind w:left="3"/>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71.040.</w:t>
            </w:r>
            <w:r>
              <w:rPr>
                <w:rFonts w:ascii="黑体" w:eastAsia="黑体" w:hAnsi="黑体" w:hint="eastAsia"/>
                <w:sz w:val="21"/>
                <w:szCs w:val="21"/>
              </w:rPr>
              <w:t>01</w:t>
            </w:r>
            <w:r>
              <w:rPr>
                <w:rFonts w:ascii="黑体" w:eastAsia="黑体" w:hAnsi="黑体"/>
                <w:sz w:val="21"/>
                <w:szCs w:val="21"/>
              </w:rPr>
              <w:fldChar w:fldCharType="end"/>
            </w:r>
            <w:bookmarkEnd w:id="0"/>
          </w:p>
        </w:tc>
      </w:tr>
      <w:tr w:rsidR="00E72404" w14:paraId="40DD9B16" w14:textId="77777777">
        <w:tc>
          <w:tcPr>
            <w:tcW w:w="509" w:type="dxa"/>
          </w:tcPr>
          <w:p w14:paraId="1916493B" w14:textId="77777777" w:rsidR="00E7240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14:paraId="07040918" w14:textId="77777777" w:rsidR="00E72404" w:rsidRDefault="00000000">
            <w:pPr>
              <w:pStyle w:val="affff0"/>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sz w:val="21"/>
                <w:szCs w:val="21"/>
              </w:rPr>
              <w:t>N53</w:t>
            </w:r>
            <w:r>
              <w:rPr>
                <w:rFonts w:ascii="黑体" w:eastAsia="黑体" w:hAnsi="黑体"/>
                <w:sz w:val="21"/>
                <w:szCs w:val="21"/>
              </w:rPr>
              <w:fldChar w:fldCharType="end"/>
            </w:r>
            <w:bookmarkEnd w:id="1"/>
          </w:p>
        </w:tc>
      </w:tr>
    </w:tbl>
    <w:p w14:paraId="10936BC5" w14:textId="77777777" w:rsidR="00E72404" w:rsidRDefault="00000000">
      <w:pPr>
        <w:pStyle w:val="afffff1"/>
        <w:framePr w:w="9639" w:h="624" w:hRule="exact" w:hSpace="181" w:vSpace="181" w:wrap="around" w:hAnchor="page" w:x="1305" w:y="2269"/>
      </w:pPr>
      <w:bookmarkStart w:id="2" w:name="_Hlk26473981"/>
      <w:r>
        <w:rPr>
          <w:rFonts w:hint="eastAsia"/>
        </w:rPr>
        <w:t>中华人民共和国国家标准</w:t>
      </w:r>
    </w:p>
    <w:bookmarkEnd w:id="2"/>
    <w:p w14:paraId="029A10B4" w14:textId="77777777" w:rsidR="00E72404" w:rsidRDefault="00000000">
      <w:pPr>
        <w:pStyle w:val="affffffffff4"/>
        <w:framePr w:wrap="auto"/>
        <w:rPr>
          <w:lang w:val="fr-FR"/>
        </w:rPr>
      </w:pPr>
      <w:r>
        <w:fldChar w:fldCharType="begin">
          <w:ffData>
            <w:name w:val="文字1"/>
            <w:enabled/>
            <w:calcOnExit w:val="0"/>
            <w:textInput>
              <w:default w:val="GB/T"/>
            </w:textInput>
          </w:ffData>
        </w:fldChar>
      </w:r>
      <w:bookmarkStart w:id="3" w:name="文字1"/>
      <w:r>
        <w:rPr>
          <w:lang w:val="fr-FR"/>
        </w:rPr>
        <w:instrText xml:space="preserve"> FORMTEXT </w:instrText>
      </w:r>
      <w:r>
        <w:fldChar w:fldCharType="separate"/>
      </w:r>
      <w:r>
        <w:rPr>
          <w:lang w:val="fr-FR"/>
        </w:rPr>
        <w:t>GB/T</w:t>
      </w:r>
      <w:r>
        <w:fldChar w:fldCharType="end"/>
      </w:r>
      <w:bookmarkEnd w:id="3"/>
      <w:r>
        <w:rPr>
          <w:lang w:val="fr-FR"/>
        </w:rPr>
        <w:t xml:space="preserve"> </w:t>
      </w:r>
      <w:r>
        <w:fldChar w:fldCharType="begin">
          <w:ffData>
            <w:name w:val="NSTD_CODE_F"/>
            <w:enabled/>
            <w:calcOnExit w:val="0"/>
            <w:textInput>
              <w:default w:val="XXXXX"/>
            </w:textInput>
          </w:ffData>
        </w:fldChar>
      </w:r>
      <w:bookmarkStart w:id="4" w:name="NSTD_CODE_F"/>
      <w:r>
        <w:rPr>
          <w:lang w:val="fr-FR"/>
        </w:rPr>
        <w:instrText xml:space="preserve"> FORMTEXT </w:instrText>
      </w:r>
      <w:r>
        <w:fldChar w:fldCharType="separate"/>
      </w:r>
      <w:r>
        <w:t>2118</w:t>
      </w:r>
      <w:r>
        <w:rPr>
          <w:rFonts w:hint="eastAsia"/>
        </w:rPr>
        <w:t>7</w:t>
      </w:r>
      <w:r>
        <w:fldChar w:fldCharType="end"/>
      </w:r>
      <w:bookmarkEnd w:id="4"/>
      <w:r>
        <w:rPr>
          <w:rFonts w:hAnsi="黑体"/>
          <w:lang w:val="fr-FR"/>
        </w:rPr>
        <w:t>—</w:t>
      </w:r>
      <w:r>
        <w:fldChar w:fldCharType="begin">
          <w:ffData>
            <w:name w:val="NSTD_CODE_B"/>
            <w:enabled/>
            <w:calcOnExit w:val="0"/>
            <w:textInput>
              <w:default w:val="XXXX"/>
            </w:textInput>
          </w:ffData>
        </w:fldChar>
      </w:r>
      <w:bookmarkStart w:id="5" w:name="NSTD_CODE_B"/>
      <w:r>
        <w:rPr>
          <w:lang w:val="fr-FR"/>
        </w:rPr>
        <w:instrText xml:space="preserve"> FORMTEXT </w:instrText>
      </w:r>
      <w:r>
        <w:fldChar w:fldCharType="separate"/>
      </w:r>
      <w:r>
        <w:t>202x</w:t>
      </w:r>
      <w:r>
        <w:fldChar w:fldCharType="end"/>
      </w:r>
      <w:bookmarkEnd w:id="5"/>
    </w:p>
    <w:p w14:paraId="6B7F7C57" w14:textId="77777777" w:rsidR="00E72404" w:rsidRDefault="00000000">
      <w:pPr>
        <w:pStyle w:val="affffffffff5"/>
        <w:framePr w:wrap="auto"/>
        <w:rPr>
          <w:rFonts w:hAnsi="黑体" w:hint="eastAsia"/>
        </w:rPr>
      </w:pPr>
      <w:r>
        <w:rPr>
          <w:rFonts w:hAnsi="黑体"/>
        </w:rPr>
        <w:fldChar w:fldCharType="begin">
          <w:ffData>
            <w:name w:val="OSTD_CODE"/>
            <w:enabled/>
            <w:calcOnExit w:val="0"/>
            <w:textInput/>
          </w:ffData>
        </w:fldChar>
      </w:r>
      <w:bookmarkStart w:id="6" w:name="OSTD_CODE"/>
      <w:r>
        <w:rPr>
          <w:rFonts w:hAnsi="黑体"/>
        </w:rPr>
        <w:instrText xml:space="preserve"> FORMTEXT </w:instrText>
      </w:r>
      <w:r>
        <w:rPr>
          <w:rFonts w:hAnsi="黑体"/>
        </w:rPr>
      </w:r>
      <w:r>
        <w:rPr>
          <w:rFonts w:hAnsi="黑体"/>
        </w:rPr>
        <w:fldChar w:fldCharType="separate"/>
      </w:r>
      <w:r>
        <w:rPr>
          <w:rFonts w:hAnsi="黑体"/>
        </w:rPr>
        <w:t>代替 GB/T 2118</w:t>
      </w:r>
      <w:r>
        <w:rPr>
          <w:rFonts w:hAnsi="黑体" w:hint="eastAsia"/>
        </w:rPr>
        <w:t>7—</w:t>
      </w:r>
      <w:r>
        <w:rPr>
          <w:rFonts w:hAnsi="黑体"/>
        </w:rPr>
        <w:t>2007</w:t>
      </w:r>
      <w:r>
        <w:rPr>
          <w:rFonts w:hAnsi="黑体"/>
        </w:rPr>
        <w:fldChar w:fldCharType="end"/>
      </w:r>
      <w:bookmarkEnd w:id="6"/>
    </w:p>
    <w:p w14:paraId="14D2033B" w14:textId="77777777" w:rsidR="00E72404" w:rsidRDefault="00000000">
      <w:pPr>
        <w:spacing w:line="240" w:lineRule="auto"/>
        <w:ind w:left="8080"/>
        <w:rPr>
          <w:rFonts w:ascii="黑体" w:eastAsia="黑体" w:hAnsi="黑体" w:hint="eastAsia"/>
          <w:kern w:val="0"/>
          <w:sz w:val="52"/>
          <w:szCs w:val="20"/>
        </w:rPr>
      </w:pPr>
      <w:r>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0E02D34C" wp14:editId="1D70B339">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r>
        <w:rPr>
          <w:rFonts w:ascii="黑体" w:eastAsia="黑体" w:hAnsi="黑体"/>
          <w:noProof/>
          <w:kern w:val="0"/>
          <w:sz w:val="52"/>
          <w:szCs w:val="20"/>
        </w:rPr>
        <w:drawing>
          <wp:anchor distT="0" distB="0" distL="114300" distR="114300" simplePos="0" relativeHeight="251659264" behindDoc="0" locked="0" layoutInCell="1" allowOverlap="0" wp14:anchorId="0798566C" wp14:editId="7A380FFF">
            <wp:simplePos x="0" y="0"/>
            <wp:positionH relativeFrom="page">
              <wp:posOffset>5004435</wp:posOffset>
            </wp:positionH>
            <wp:positionV relativeFrom="page">
              <wp:posOffset>466725</wp:posOffset>
            </wp:positionV>
            <wp:extent cx="1447165" cy="73279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447200" cy="732960"/>
                    </a:xfrm>
                    <a:prstGeom prst="rect">
                      <a:avLst/>
                    </a:prstGeom>
                    <a:noFill/>
                    <a:ln>
                      <a:noFill/>
                    </a:ln>
                  </pic:spPr>
                </pic:pic>
              </a:graphicData>
            </a:graphic>
          </wp:anchor>
        </w:drawing>
      </w:r>
    </w:p>
    <w:p w14:paraId="57D2AEF2" w14:textId="77777777" w:rsidR="00E72404" w:rsidRDefault="00E72404">
      <w:pPr>
        <w:pStyle w:val="afffff1"/>
        <w:framePr w:w="9639" w:h="6976" w:hRule="exact" w:hSpace="0" w:vSpace="0" w:wrap="around" w:hAnchor="page" w:y="6408"/>
        <w:jc w:val="center"/>
        <w:rPr>
          <w:rFonts w:ascii="黑体" w:eastAsia="黑体" w:hAnsi="黑体" w:hint="eastAsia"/>
          <w:b w:val="0"/>
          <w:bCs w:val="0"/>
          <w:w w:val="100"/>
        </w:rPr>
      </w:pPr>
    </w:p>
    <w:p w14:paraId="488E62D0" w14:textId="77777777" w:rsidR="00E72404" w:rsidRDefault="00000000">
      <w:pPr>
        <w:pStyle w:val="affffffffff6"/>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Pr>
          <w:rFonts w:hint="eastAsia"/>
        </w:rPr>
        <w:t>原子吸收分光光度计</w:t>
      </w:r>
      <w:r>
        <w:fldChar w:fldCharType="end"/>
      </w:r>
      <w:bookmarkEnd w:id="7"/>
    </w:p>
    <w:p w14:paraId="1971AACB" w14:textId="77777777" w:rsidR="00E72404" w:rsidRDefault="00E72404">
      <w:pPr>
        <w:framePr w:w="9639" w:h="6974" w:hRule="exact" w:wrap="around" w:vAnchor="page" w:hAnchor="page" w:x="1419" w:y="6408" w:anchorLock="1"/>
        <w:ind w:left="-1418"/>
      </w:pPr>
    </w:p>
    <w:p w14:paraId="38B1F06F" w14:textId="77777777" w:rsidR="00E72404"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8"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Atomic absorption spectrophotometer</w:t>
      </w:r>
      <w:r>
        <w:rPr>
          <w:rFonts w:eastAsia="黑体"/>
          <w:szCs w:val="28"/>
        </w:rPr>
        <w:fldChar w:fldCharType="end"/>
      </w:r>
      <w:bookmarkEnd w:id="8"/>
    </w:p>
    <w:p w14:paraId="1D619F21" w14:textId="77777777" w:rsidR="00E72404" w:rsidRDefault="00E72404">
      <w:pPr>
        <w:framePr w:w="9639" w:h="6974" w:hRule="exact" w:wrap="around" w:vAnchor="page" w:hAnchor="page" w:x="1419" w:y="6408" w:anchorLock="1"/>
        <w:spacing w:line="760" w:lineRule="exact"/>
        <w:ind w:left="-1418"/>
      </w:pPr>
    </w:p>
    <w:p w14:paraId="45226F6F" w14:textId="77777777" w:rsidR="00E72404" w:rsidRDefault="00000000">
      <w:pPr>
        <w:pStyle w:val="afffffff9"/>
        <w:framePr w:w="9639" w:h="6974" w:hRule="exact" w:wrap="around" w:vAnchor="page" w:hAnchor="page" w:x="1419" w:y="6408" w:anchorLock="1"/>
        <w:textAlignment w:val="bottom"/>
        <w:rPr>
          <w:rFonts w:eastAsia="黑体"/>
          <w:szCs w:val="28"/>
        </w:rPr>
      </w:pPr>
      <w:r>
        <w:rPr>
          <w:rFonts w:eastAsia="黑体"/>
          <w:szCs w:val="28"/>
        </w:rPr>
        <w:fldChar w:fldCharType="begin">
          <w:ffData>
            <w:name w:val="IN_STD_CODE"/>
            <w:enabled/>
            <w:calcOnExit w:val="0"/>
            <w:textInput>
              <w:default w:val="(点击此处添加与国际标准一致性程度的标识)"/>
            </w:textInput>
          </w:ffData>
        </w:fldChar>
      </w:r>
      <w:bookmarkStart w:id="9" w:name="IN_STD_COD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w:t>
      </w:r>
      <w:r>
        <w:rPr>
          <w:rFonts w:eastAsia="黑体" w:hint="eastAsia"/>
          <w:szCs w:val="28"/>
        </w:rPr>
        <w:t>点击此处添加与国际标准一致性程度的标识</w:t>
      </w:r>
      <w:r>
        <w:rPr>
          <w:rFonts w:eastAsia="黑体" w:hint="eastAsia"/>
          <w:szCs w:val="28"/>
        </w:rPr>
        <w:t>)</w:t>
      </w:r>
      <w:r>
        <w:rPr>
          <w:rFonts w:eastAsia="黑体"/>
          <w:szCs w:val="28"/>
        </w:rPr>
        <w:fldChar w:fldCharType="end"/>
      </w:r>
      <w:bookmarkEnd w:id="9"/>
    </w:p>
    <w:p w14:paraId="5519C2E0" w14:textId="77777777" w:rsidR="00E72404" w:rsidRDefault="00000000">
      <w:pPr>
        <w:pStyle w:val="afffffff9"/>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0"/>
    </w:p>
    <w:p w14:paraId="5855E523" w14:textId="77777777" w:rsidR="00E72404" w:rsidRDefault="00000000">
      <w:pPr>
        <w:pStyle w:val="afffffff9"/>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14:paraId="724460C7" w14:textId="77777777" w:rsidR="00E72404" w:rsidRDefault="00000000">
      <w:pPr>
        <w:pStyle w:val="afffffff9"/>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2"/>
    </w:p>
    <w:p w14:paraId="4441B62B" w14:textId="77777777" w:rsidR="00E72404" w:rsidRDefault="00000000">
      <w:pPr>
        <w:pStyle w:val="affffffffff2"/>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14:paraId="27F65D79" w14:textId="77777777" w:rsidR="00E72404" w:rsidRDefault="00000000">
      <w:pPr>
        <w:pStyle w:val="affffffffff3"/>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14:paraId="316CBA3B" w14:textId="77777777" w:rsidR="00E72404" w:rsidRDefault="00000000">
      <w:pPr>
        <w:rPr>
          <w:rFonts w:ascii="宋体" w:hAnsi="宋体" w:hint="eastAsia"/>
          <w:sz w:val="28"/>
          <w:szCs w:val="28"/>
        </w:rPr>
        <w:sectPr w:rsidR="00E72404">
          <w:headerReference w:type="even" r:id="rId9"/>
          <w:headerReference w:type="default" r:id="rId10"/>
          <w:footerReference w:type="even" r:id="rId11"/>
          <w:footerReference w:type="default" r:id="rId12"/>
          <w:headerReference w:type="first" r:id="rId13"/>
          <w:footerReference w:type="first" r:id="rId14"/>
          <w:type w:val="continuous"/>
          <w:pgSz w:w="11906" w:h="16838"/>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2336" behindDoc="0" locked="0" layoutInCell="1" allowOverlap="1" wp14:anchorId="53CAB4A1" wp14:editId="22805C3B">
            <wp:simplePos x="0" y="0"/>
            <wp:positionH relativeFrom="column">
              <wp:posOffset>1610360</wp:posOffset>
            </wp:positionH>
            <wp:positionV relativeFrom="paragraph">
              <wp:posOffset>8281035</wp:posOffset>
            </wp:positionV>
            <wp:extent cx="2868930" cy="545465"/>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anchor>
        </w:drawing>
      </w:r>
      <w:r>
        <w:rPr>
          <w:rFonts w:ascii="宋体" w:hAnsi="宋体" w:hint="eastAsia"/>
          <w:noProof/>
          <w:sz w:val="28"/>
          <w:szCs w:val="28"/>
        </w:rPr>
        <mc:AlternateContent>
          <mc:Choice Requires="wps">
            <w:drawing>
              <wp:anchor distT="0" distB="0" distL="114300" distR="114300" simplePos="0" relativeHeight="251661312" behindDoc="0" locked="1" layoutInCell="1" allowOverlap="1" wp14:anchorId="315F11CF" wp14:editId="273B0BE4">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r>
        <w:rPr>
          <w:rFonts w:ascii="宋体" w:hAnsi="宋体" w:hint="eastAsia"/>
          <w:sz w:val="28"/>
          <w:szCs w:val="28"/>
        </w:rPr>
        <w:t>`</w:t>
      </w:r>
    </w:p>
    <w:p w14:paraId="33314A04" w14:textId="77777777" w:rsidR="00E72404" w:rsidRDefault="00000000">
      <w:pPr>
        <w:pStyle w:val="affffffb"/>
        <w:spacing w:after="468"/>
      </w:pPr>
      <w:bookmarkStart w:id="19" w:name="BookMark1"/>
      <w:r>
        <w:rPr>
          <w:spacing w:val="320"/>
        </w:rPr>
        <w:lastRenderedPageBreak/>
        <w:t>目</w:t>
      </w:r>
      <w:r>
        <w:t>次</w:t>
      </w:r>
    </w:p>
    <w:p w14:paraId="04F15A77" w14:textId="77777777" w:rsidR="00E72404" w:rsidRDefault="00000000">
      <w:pPr>
        <w:pStyle w:val="TOC1"/>
        <w:tabs>
          <w:tab w:val="right" w:leader="dot" w:pos="9354"/>
        </w:tabs>
        <w:spacing w:line="240" w:lineRule="auto"/>
        <w:rPr>
          <w:rFonts w:hAnsi="宋体" w:cs="宋体" w:hint="eastAsia"/>
        </w:rPr>
      </w:pPr>
      <w:r>
        <w:rPr>
          <w:rFonts w:hAnsi="宋体" w:cs="宋体" w:hint="eastAsia"/>
          <w:color w:val="FF0000"/>
        </w:rPr>
        <w:fldChar w:fldCharType="begin"/>
      </w:r>
      <w:r>
        <w:rPr>
          <w:rFonts w:hAnsi="宋体" w:cs="宋体" w:hint="eastAsia"/>
          <w:color w:val="FF0000"/>
        </w:rPr>
        <w:instrText xml:space="preserve"> TOC \o "1-1" \h \t "标准文件_一级条标题,2,标准文件_二级条标题,3,标准文件_附录一级条标题,2,标准文件_附录二级条标题,3," </w:instrText>
      </w:r>
      <w:r>
        <w:rPr>
          <w:rFonts w:hAnsi="宋体" w:cs="宋体" w:hint="eastAsia"/>
          <w:color w:val="FF0000"/>
        </w:rPr>
        <w:fldChar w:fldCharType="separate"/>
      </w:r>
      <w:hyperlink w:anchor="_Toc4429" w:history="1">
        <w:r w:rsidR="00E72404">
          <w:rPr>
            <w:rFonts w:hAnsi="宋体" w:cs="宋体" w:hint="eastAsia"/>
            <w:spacing w:val="320"/>
          </w:rPr>
          <w:t>前</w:t>
        </w:r>
        <w:r w:rsidR="00E72404">
          <w:rPr>
            <w:rFonts w:hAnsi="宋体" w:cs="宋体" w:hint="eastAsia"/>
          </w:rPr>
          <w:t>言</w:t>
        </w:r>
        <w:r w:rsidR="00E72404">
          <w:rPr>
            <w:rFonts w:hAnsi="宋体" w:cs="宋体" w:hint="eastAsia"/>
          </w:rPr>
          <w:tab/>
        </w:r>
        <w:r w:rsidR="00E72404">
          <w:rPr>
            <w:rFonts w:hAnsi="宋体" w:cs="宋体" w:hint="eastAsia"/>
          </w:rPr>
          <w:fldChar w:fldCharType="begin"/>
        </w:r>
        <w:r w:rsidR="00E72404">
          <w:rPr>
            <w:rFonts w:hAnsi="宋体" w:cs="宋体" w:hint="eastAsia"/>
          </w:rPr>
          <w:instrText xml:space="preserve"> PAGEREF _Toc4429 \h </w:instrText>
        </w:r>
        <w:r w:rsidR="00E72404">
          <w:rPr>
            <w:rFonts w:hAnsi="宋体" w:cs="宋体" w:hint="eastAsia"/>
          </w:rPr>
        </w:r>
        <w:r w:rsidR="00E72404">
          <w:rPr>
            <w:rFonts w:hAnsi="宋体" w:cs="宋体" w:hint="eastAsia"/>
          </w:rPr>
          <w:fldChar w:fldCharType="separate"/>
        </w:r>
        <w:r w:rsidR="00E72404">
          <w:rPr>
            <w:rFonts w:hAnsi="宋体" w:cs="宋体" w:hint="eastAsia"/>
          </w:rPr>
          <w:t>IV</w:t>
        </w:r>
        <w:r w:rsidR="00E72404">
          <w:rPr>
            <w:rFonts w:hAnsi="宋体" w:cs="宋体" w:hint="eastAsia"/>
          </w:rPr>
          <w:fldChar w:fldCharType="end"/>
        </w:r>
      </w:hyperlink>
    </w:p>
    <w:p w14:paraId="3A2846FF" w14:textId="77777777" w:rsidR="00E72404" w:rsidRDefault="00E72404">
      <w:pPr>
        <w:pStyle w:val="TOC1"/>
        <w:tabs>
          <w:tab w:val="right" w:leader="dot" w:pos="9354"/>
        </w:tabs>
        <w:spacing w:line="240" w:lineRule="auto"/>
        <w:rPr>
          <w:rFonts w:hAnsi="宋体" w:cs="宋体" w:hint="eastAsia"/>
        </w:rPr>
      </w:pPr>
      <w:hyperlink w:anchor="_Toc2523" w:history="1">
        <w:r>
          <w:rPr>
            <w:rFonts w:hAnsi="宋体" w:cs="宋体" w:hint="eastAsia"/>
          </w:rPr>
          <w:t>1 范围</w:t>
        </w:r>
        <w:r>
          <w:rPr>
            <w:rFonts w:hAnsi="宋体" w:cs="宋体" w:hint="eastAsia"/>
          </w:rPr>
          <w:tab/>
        </w:r>
        <w:r>
          <w:rPr>
            <w:rFonts w:hAnsi="宋体" w:cs="宋体" w:hint="eastAsia"/>
          </w:rPr>
          <w:fldChar w:fldCharType="begin"/>
        </w:r>
        <w:r>
          <w:rPr>
            <w:rFonts w:hAnsi="宋体" w:cs="宋体" w:hint="eastAsia"/>
          </w:rPr>
          <w:instrText xml:space="preserve"> PAGEREF _Toc2523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36386E38" w14:textId="77777777" w:rsidR="00E72404" w:rsidRDefault="00E72404">
      <w:pPr>
        <w:pStyle w:val="TOC1"/>
        <w:tabs>
          <w:tab w:val="right" w:leader="dot" w:pos="9354"/>
        </w:tabs>
        <w:spacing w:line="240" w:lineRule="auto"/>
        <w:rPr>
          <w:rFonts w:hAnsi="宋体" w:cs="宋体" w:hint="eastAsia"/>
        </w:rPr>
      </w:pPr>
      <w:hyperlink w:anchor="_Toc17772" w:history="1">
        <w:r>
          <w:rPr>
            <w:rFonts w:hAnsi="宋体" w:cs="宋体" w:hint="eastAsia"/>
          </w:rPr>
          <w:t>2 规范性引用文件</w:t>
        </w:r>
        <w:r>
          <w:rPr>
            <w:rFonts w:hAnsi="宋体" w:cs="宋体" w:hint="eastAsia"/>
          </w:rPr>
          <w:tab/>
        </w:r>
        <w:r>
          <w:rPr>
            <w:rFonts w:hAnsi="宋体" w:cs="宋体" w:hint="eastAsia"/>
          </w:rPr>
          <w:fldChar w:fldCharType="begin"/>
        </w:r>
        <w:r>
          <w:rPr>
            <w:rFonts w:hAnsi="宋体" w:cs="宋体" w:hint="eastAsia"/>
          </w:rPr>
          <w:instrText xml:space="preserve"> PAGEREF _Toc17772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2DE91C0F" w14:textId="77777777" w:rsidR="00E72404" w:rsidRDefault="00E72404">
      <w:pPr>
        <w:pStyle w:val="TOC1"/>
        <w:tabs>
          <w:tab w:val="right" w:leader="dot" w:pos="9354"/>
        </w:tabs>
        <w:spacing w:line="240" w:lineRule="auto"/>
        <w:rPr>
          <w:rFonts w:hAnsi="宋体" w:cs="宋体" w:hint="eastAsia"/>
        </w:rPr>
      </w:pPr>
      <w:hyperlink w:anchor="_Toc6198" w:history="1">
        <w:r>
          <w:rPr>
            <w:rFonts w:hAnsi="宋体" w:cs="宋体" w:hint="eastAsia"/>
          </w:rPr>
          <w:t>3 术语和定义</w:t>
        </w:r>
        <w:r>
          <w:rPr>
            <w:rFonts w:hAnsi="宋体" w:cs="宋体" w:hint="eastAsia"/>
          </w:rPr>
          <w:tab/>
        </w:r>
        <w:r>
          <w:rPr>
            <w:rFonts w:hAnsi="宋体" w:cs="宋体" w:hint="eastAsia"/>
          </w:rPr>
          <w:fldChar w:fldCharType="begin"/>
        </w:r>
        <w:r>
          <w:rPr>
            <w:rFonts w:hAnsi="宋体" w:cs="宋体" w:hint="eastAsia"/>
          </w:rPr>
          <w:instrText xml:space="preserve"> PAGEREF _Toc6198 \h </w:instrText>
        </w:r>
        <w:r>
          <w:rPr>
            <w:rFonts w:hAnsi="宋体" w:cs="宋体" w:hint="eastAsia"/>
          </w:rPr>
        </w:r>
        <w:r>
          <w:rPr>
            <w:rFonts w:hAnsi="宋体" w:cs="宋体" w:hint="eastAsia"/>
          </w:rPr>
          <w:fldChar w:fldCharType="separate"/>
        </w:r>
        <w:r>
          <w:rPr>
            <w:rFonts w:hAnsi="宋体" w:cs="宋体" w:hint="eastAsia"/>
          </w:rPr>
          <w:t>1</w:t>
        </w:r>
        <w:r>
          <w:rPr>
            <w:rFonts w:hAnsi="宋体" w:cs="宋体" w:hint="eastAsia"/>
          </w:rPr>
          <w:fldChar w:fldCharType="end"/>
        </w:r>
      </w:hyperlink>
    </w:p>
    <w:p w14:paraId="62E62A63" w14:textId="77777777" w:rsidR="00E72404" w:rsidRDefault="00E72404">
      <w:pPr>
        <w:pStyle w:val="TOC1"/>
        <w:tabs>
          <w:tab w:val="right" w:leader="dot" w:pos="9354"/>
        </w:tabs>
        <w:spacing w:line="240" w:lineRule="auto"/>
        <w:rPr>
          <w:rFonts w:hAnsi="宋体" w:cs="宋体" w:hint="eastAsia"/>
        </w:rPr>
      </w:pPr>
      <w:hyperlink w:anchor="_Toc26079" w:history="1">
        <w:r>
          <w:rPr>
            <w:rFonts w:hAnsi="宋体" w:cs="宋体" w:hint="eastAsia"/>
          </w:rPr>
          <w:t>4 要求</w:t>
        </w:r>
        <w:r>
          <w:rPr>
            <w:rFonts w:hAnsi="宋体" w:cs="宋体" w:hint="eastAsia"/>
          </w:rPr>
          <w:tab/>
        </w:r>
        <w:r>
          <w:rPr>
            <w:rFonts w:hAnsi="宋体" w:cs="宋体" w:hint="eastAsia"/>
          </w:rPr>
          <w:fldChar w:fldCharType="begin"/>
        </w:r>
        <w:r>
          <w:rPr>
            <w:rFonts w:hAnsi="宋体" w:cs="宋体" w:hint="eastAsia"/>
          </w:rPr>
          <w:instrText xml:space="preserve"> PAGEREF _Toc26079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32F507FC" w14:textId="77777777" w:rsidR="00E72404" w:rsidRDefault="00E72404">
      <w:pPr>
        <w:pStyle w:val="TOC2"/>
        <w:tabs>
          <w:tab w:val="clear" w:pos="9344"/>
          <w:tab w:val="right" w:leader="dot" w:pos="9354"/>
        </w:tabs>
        <w:spacing w:line="240" w:lineRule="auto"/>
        <w:rPr>
          <w:rFonts w:hAnsi="宋体" w:cs="宋体" w:hint="eastAsia"/>
        </w:rPr>
      </w:pPr>
      <w:hyperlink w:anchor="_Toc30163" w:history="1">
        <w:r>
          <w:rPr>
            <w:rFonts w:hAnsi="宋体" w:cs="宋体" w:hint="eastAsia"/>
            <w:kern w:val="0"/>
            <w14:scene3d>
              <w14:camera w14:prst="orthographicFront"/>
              <w14:lightRig w14:rig="threePt" w14:dir="t">
                <w14:rot w14:lat="0" w14:lon="0" w14:rev="0"/>
              </w14:lightRig>
            </w14:scene3d>
          </w:rPr>
          <w:t xml:space="preserve">4.1 </w:t>
        </w:r>
        <w:r>
          <w:rPr>
            <w:rFonts w:hAnsi="宋体" w:cs="宋体" w:hint="eastAsia"/>
          </w:rPr>
          <w:t>正常工作条件</w:t>
        </w:r>
        <w:r>
          <w:rPr>
            <w:rFonts w:hAnsi="宋体" w:cs="宋体" w:hint="eastAsia"/>
          </w:rPr>
          <w:tab/>
        </w:r>
        <w:r>
          <w:rPr>
            <w:rFonts w:hAnsi="宋体" w:cs="宋体" w:hint="eastAsia"/>
          </w:rPr>
          <w:fldChar w:fldCharType="begin"/>
        </w:r>
        <w:r>
          <w:rPr>
            <w:rFonts w:hAnsi="宋体" w:cs="宋体" w:hint="eastAsia"/>
          </w:rPr>
          <w:instrText xml:space="preserve"> PAGEREF _Toc30163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7D401739" w14:textId="77777777" w:rsidR="00E72404" w:rsidRDefault="00E72404">
      <w:pPr>
        <w:pStyle w:val="TOC2"/>
        <w:tabs>
          <w:tab w:val="clear" w:pos="9344"/>
          <w:tab w:val="right" w:leader="dot" w:pos="9354"/>
        </w:tabs>
        <w:spacing w:line="240" w:lineRule="auto"/>
        <w:rPr>
          <w:rFonts w:hAnsi="宋体" w:cs="宋体" w:hint="eastAsia"/>
        </w:rPr>
      </w:pPr>
      <w:hyperlink w:anchor="_Toc27154" w:history="1">
        <w:r>
          <w:rPr>
            <w:rFonts w:hAnsi="宋体" w:cs="宋体" w:hint="eastAsia"/>
            <w:kern w:val="0"/>
            <w14:scene3d>
              <w14:camera w14:prst="orthographicFront"/>
              <w14:lightRig w14:rig="threePt" w14:dir="t">
                <w14:rot w14:lat="0" w14:lon="0" w14:rev="0"/>
              </w14:lightRig>
            </w14:scene3d>
          </w:rPr>
          <w:t xml:space="preserve">4.2 </w:t>
        </w:r>
        <w:r>
          <w:rPr>
            <w:rFonts w:hAnsi="宋体" w:cs="宋体" w:hint="eastAsia"/>
          </w:rPr>
          <w:t>安全要求</w:t>
        </w:r>
        <w:r>
          <w:rPr>
            <w:rFonts w:hAnsi="宋体" w:cs="宋体" w:hint="eastAsia"/>
          </w:rPr>
          <w:tab/>
        </w:r>
        <w:r>
          <w:rPr>
            <w:rFonts w:hAnsi="宋体" w:cs="宋体" w:hint="eastAsia"/>
          </w:rPr>
          <w:fldChar w:fldCharType="begin"/>
        </w:r>
        <w:r>
          <w:rPr>
            <w:rFonts w:hAnsi="宋体" w:cs="宋体" w:hint="eastAsia"/>
          </w:rPr>
          <w:instrText xml:space="preserve"> PAGEREF _Toc27154 \h </w:instrText>
        </w:r>
        <w:r>
          <w:rPr>
            <w:rFonts w:hAnsi="宋体" w:cs="宋体" w:hint="eastAsia"/>
          </w:rPr>
        </w:r>
        <w:r>
          <w:rPr>
            <w:rFonts w:hAnsi="宋体" w:cs="宋体" w:hint="eastAsia"/>
          </w:rPr>
          <w:fldChar w:fldCharType="separate"/>
        </w:r>
        <w:r>
          <w:rPr>
            <w:rFonts w:hAnsi="宋体" w:cs="宋体" w:hint="eastAsia"/>
          </w:rPr>
          <w:t>2</w:t>
        </w:r>
        <w:r>
          <w:rPr>
            <w:rFonts w:hAnsi="宋体" w:cs="宋体" w:hint="eastAsia"/>
          </w:rPr>
          <w:fldChar w:fldCharType="end"/>
        </w:r>
      </w:hyperlink>
    </w:p>
    <w:p w14:paraId="1EC7ED41" w14:textId="77777777" w:rsidR="00E72404" w:rsidRDefault="00E72404">
      <w:pPr>
        <w:pStyle w:val="TOC2"/>
        <w:tabs>
          <w:tab w:val="clear" w:pos="9344"/>
          <w:tab w:val="right" w:leader="dot" w:pos="9354"/>
        </w:tabs>
        <w:spacing w:line="240" w:lineRule="auto"/>
        <w:rPr>
          <w:rFonts w:hAnsi="宋体" w:cs="宋体" w:hint="eastAsia"/>
        </w:rPr>
      </w:pPr>
      <w:hyperlink w:anchor="_Toc25872" w:history="1">
        <w:r>
          <w:rPr>
            <w:rFonts w:hAnsi="宋体" w:cs="宋体" w:hint="eastAsia"/>
            <w:kern w:val="0"/>
            <w14:scene3d>
              <w14:camera w14:prst="orthographicFront"/>
              <w14:lightRig w14:rig="threePt" w14:dir="t">
                <w14:rot w14:lat="0" w14:lon="0" w14:rev="0"/>
              </w14:lightRig>
            </w14:scene3d>
          </w:rPr>
          <w:t xml:space="preserve">4.3 </w:t>
        </w:r>
        <w:r>
          <w:rPr>
            <w:rFonts w:hAnsi="宋体" w:cs="宋体" w:hint="eastAsia"/>
          </w:rPr>
          <w:t>波长示值误差与波长重复性</w:t>
        </w:r>
        <w:r>
          <w:rPr>
            <w:rFonts w:hAnsi="宋体" w:cs="宋体" w:hint="eastAsia"/>
          </w:rPr>
          <w:tab/>
        </w:r>
        <w:r>
          <w:rPr>
            <w:rFonts w:hAnsi="宋体" w:cs="宋体" w:hint="eastAsia"/>
          </w:rPr>
          <w:fldChar w:fldCharType="begin"/>
        </w:r>
        <w:r>
          <w:rPr>
            <w:rFonts w:hAnsi="宋体" w:cs="宋体" w:hint="eastAsia"/>
          </w:rPr>
          <w:instrText xml:space="preserve"> PAGEREF _Toc25872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76E5A0B7" w14:textId="77777777" w:rsidR="00E72404" w:rsidRDefault="00E72404">
      <w:pPr>
        <w:pStyle w:val="TOC2"/>
        <w:tabs>
          <w:tab w:val="clear" w:pos="9344"/>
          <w:tab w:val="right" w:leader="dot" w:pos="9354"/>
        </w:tabs>
        <w:spacing w:line="240" w:lineRule="auto"/>
        <w:rPr>
          <w:rFonts w:hAnsi="宋体" w:cs="宋体" w:hint="eastAsia"/>
        </w:rPr>
      </w:pPr>
      <w:hyperlink w:anchor="_Toc11446" w:history="1">
        <w:r>
          <w:rPr>
            <w:rFonts w:hAnsi="宋体" w:cs="宋体" w:hint="eastAsia"/>
            <w:kern w:val="0"/>
            <w14:scene3d>
              <w14:camera w14:prst="orthographicFront"/>
              <w14:lightRig w14:rig="threePt" w14:dir="t">
                <w14:rot w14:lat="0" w14:lon="0" w14:rev="0"/>
              </w14:lightRig>
            </w14:scene3d>
          </w:rPr>
          <w:t xml:space="preserve">4.4 </w:t>
        </w:r>
        <w:r>
          <w:rPr>
            <w:rFonts w:hAnsi="宋体" w:cs="宋体" w:hint="eastAsia"/>
          </w:rPr>
          <w:t>分辨率</w:t>
        </w:r>
        <w:r>
          <w:rPr>
            <w:rFonts w:hAnsi="宋体" w:cs="宋体" w:hint="eastAsia"/>
          </w:rPr>
          <w:tab/>
        </w:r>
        <w:r>
          <w:rPr>
            <w:rFonts w:hAnsi="宋体" w:cs="宋体" w:hint="eastAsia"/>
          </w:rPr>
          <w:fldChar w:fldCharType="begin"/>
        </w:r>
        <w:r>
          <w:rPr>
            <w:rFonts w:hAnsi="宋体" w:cs="宋体" w:hint="eastAsia"/>
          </w:rPr>
          <w:instrText xml:space="preserve"> PAGEREF _Toc11446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62537EF8" w14:textId="77777777" w:rsidR="00E72404" w:rsidRDefault="00E72404">
      <w:pPr>
        <w:pStyle w:val="TOC2"/>
        <w:tabs>
          <w:tab w:val="clear" w:pos="9344"/>
          <w:tab w:val="right" w:leader="dot" w:pos="9354"/>
        </w:tabs>
        <w:spacing w:line="240" w:lineRule="auto"/>
        <w:rPr>
          <w:rFonts w:hAnsi="宋体" w:cs="宋体" w:hint="eastAsia"/>
        </w:rPr>
      </w:pPr>
      <w:hyperlink w:anchor="_Toc23415" w:history="1">
        <w:r>
          <w:rPr>
            <w:rFonts w:hAnsi="宋体" w:cs="宋体" w:hint="eastAsia"/>
            <w:kern w:val="0"/>
            <w14:scene3d>
              <w14:camera w14:prst="orthographicFront"/>
              <w14:lightRig w14:rig="threePt" w14:dir="t">
                <w14:rot w14:lat="0" w14:lon="0" w14:rev="0"/>
              </w14:lightRig>
            </w14:scene3d>
          </w:rPr>
          <w:t xml:space="preserve">4.5 </w:t>
        </w:r>
        <w:r>
          <w:rPr>
            <w:rFonts w:hAnsi="宋体" w:cs="宋体" w:hint="eastAsia"/>
          </w:rPr>
          <w:t>基线稳定性</w:t>
        </w:r>
        <w:r>
          <w:rPr>
            <w:rFonts w:hAnsi="宋体" w:cs="宋体" w:hint="eastAsia"/>
          </w:rPr>
          <w:tab/>
        </w:r>
        <w:r>
          <w:rPr>
            <w:rFonts w:hAnsi="宋体" w:cs="宋体" w:hint="eastAsia"/>
          </w:rPr>
          <w:fldChar w:fldCharType="begin"/>
        </w:r>
        <w:r>
          <w:rPr>
            <w:rFonts w:hAnsi="宋体" w:cs="宋体" w:hint="eastAsia"/>
          </w:rPr>
          <w:instrText xml:space="preserve"> PAGEREF _Toc23415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383ADEEA" w14:textId="77777777" w:rsidR="00E72404" w:rsidRDefault="00E72404">
      <w:pPr>
        <w:pStyle w:val="TOC2"/>
        <w:tabs>
          <w:tab w:val="clear" w:pos="9344"/>
          <w:tab w:val="right" w:leader="dot" w:pos="9354"/>
        </w:tabs>
        <w:spacing w:line="240" w:lineRule="auto"/>
        <w:rPr>
          <w:rFonts w:hAnsi="宋体" w:cs="宋体" w:hint="eastAsia"/>
        </w:rPr>
      </w:pPr>
      <w:hyperlink w:anchor="_Toc20300" w:history="1">
        <w:r>
          <w:rPr>
            <w:rFonts w:hAnsi="宋体" w:cs="宋体" w:hint="eastAsia"/>
            <w:kern w:val="0"/>
            <w14:scene3d>
              <w14:camera w14:prst="orthographicFront"/>
              <w14:lightRig w14:rig="threePt" w14:dir="t">
                <w14:rot w14:lat="0" w14:lon="0" w14:rev="0"/>
              </w14:lightRig>
            </w14:scene3d>
          </w:rPr>
          <w:t xml:space="preserve">4.6 </w:t>
        </w:r>
        <w:r>
          <w:rPr>
            <w:rFonts w:hAnsi="宋体" w:cs="宋体" w:hint="eastAsia"/>
          </w:rPr>
          <w:t>灵敏度</w:t>
        </w:r>
        <w:r>
          <w:rPr>
            <w:rFonts w:hAnsi="宋体" w:cs="宋体" w:hint="eastAsia"/>
          </w:rPr>
          <w:tab/>
        </w:r>
        <w:r>
          <w:rPr>
            <w:rFonts w:hAnsi="宋体" w:cs="宋体" w:hint="eastAsia"/>
          </w:rPr>
          <w:fldChar w:fldCharType="begin"/>
        </w:r>
        <w:r>
          <w:rPr>
            <w:rFonts w:hAnsi="宋体" w:cs="宋体" w:hint="eastAsia"/>
          </w:rPr>
          <w:instrText xml:space="preserve"> PAGEREF _Toc20300 \h </w:instrText>
        </w:r>
        <w:r>
          <w:rPr>
            <w:rFonts w:hAnsi="宋体" w:cs="宋体" w:hint="eastAsia"/>
          </w:rPr>
        </w:r>
        <w:r>
          <w:rPr>
            <w:rFonts w:hAnsi="宋体" w:cs="宋体" w:hint="eastAsia"/>
          </w:rPr>
          <w:fldChar w:fldCharType="separate"/>
        </w:r>
        <w:r>
          <w:rPr>
            <w:rFonts w:hAnsi="宋体" w:cs="宋体" w:hint="eastAsia"/>
          </w:rPr>
          <w:t>3</w:t>
        </w:r>
        <w:r>
          <w:rPr>
            <w:rFonts w:hAnsi="宋体" w:cs="宋体" w:hint="eastAsia"/>
          </w:rPr>
          <w:fldChar w:fldCharType="end"/>
        </w:r>
      </w:hyperlink>
    </w:p>
    <w:p w14:paraId="45868349" w14:textId="77777777" w:rsidR="00E72404" w:rsidRDefault="00E72404">
      <w:pPr>
        <w:pStyle w:val="TOC2"/>
        <w:tabs>
          <w:tab w:val="clear" w:pos="9344"/>
          <w:tab w:val="right" w:leader="dot" w:pos="9354"/>
        </w:tabs>
        <w:spacing w:line="240" w:lineRule="auto"/>
        <w:rPr>
          <w:rFonts w:hAnsi="宋体" w:cs="宋体" w:hint="eastAsia"/>
        </w:rPr>
      </w:pPr>
      <w:hyperlink w:anchor="_Toc17576" w:history="1">
        <w:r>
          <w:rPr>
            <w:rFonts w:hAnsi="宋体" w:cs="宋体" w:hint="eastAsia"/>
            <w:kern w:val="0"/>
            <w14:scene3d>
              <w14:camera w14:prst="orthographicFront"/>
              <w14:lightRig w14:rig="threePt" w14:dir="t">
                <w14:rot w14:lat="0" w14:lon="0" w14:rev="0"/>
              </w14:lightRig>
            </w14:scene3d>
          </w:rPr>
          <w:t xml:space="preserve">4.7 </w:t>
        </w:r>
        <w:r>
          <w:rPr>
            <w:rFonts w:hAnsi="宋体" w:cs="宋体" w:hint="eastAsia"/>
          </w:rPr>
          <w:t>检出限</w:t>
        </w:r>
        <w:r>
          <w:rPr>
            <w:rFonts w:hAnsi="宋体" w:cs="宋体" w:hint="eastAsia"/>
          </w:rPr>
          <w:tab/>
        </w:r>
        <w:r>
          <w:rPr>
            <w:rFonts w:hAnsi="宋体" w:cs="宋体" w:hint="eastAsia"/>
          </w:rPr>
          <w:fldChar w:fldCharType="begin"/>
        </w:r>
        <w:r>
          <w:rPr>
            <w:rFonts w:hAnsi="宋体" w:cs="宋体" w:hint="eastAsia"/>
          </w:rPr>
          <w:instrText xml:space="preserve"> PAGEREF _Toc17576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54675DE9" w14:textId="77777777" w:rsidR="00E72404" w:rsidRDefault="00E72404">
      <w:pPr>
        <w:pStyle w:val="TOC2"/>
        <w:tabs>
          <w:tab w:val="clear" w:pos="9344"/>
          <w:tab w:val="right" w:leader="dot" w:pos="9354"/>
        </w:tabs>
        <w:spacing w:line="240" w:lineRule="auto"/>
        <w:rPr>
          <w:rFonts w:hAnsi="宋体" w:cs="宋体" w:hint="eastAsia"/>
        </w:rPr>
      </w:pPr>
      <w:hyperlink w:anchor="_Toc23048" w:history="1">
        <w:r>
          <w:rPr>
            <w:rFonts w:hAnsi="宋体" w:cs="宋体" w:hint="eastAsia"/>
            <w:kern w:val="0"/>
            <w14:scene3d>
              <w14:camera w14:prst="orthographicFront"/>
              <w14:lightRig w14:rig="threePt" w14:dir="t">
                <w14:rot w14:lat="0" w14:lon="0" w14:rev="0"/>
              </w14:lightRig>
            </w14:scene3d>
          </w:rPr>
          <w:t xml:space="preserve">4.8 </w:t>
        </w:r>
        <w:r>
          <w:rPr>
            <w:rFonts w:hAnsi="宋体" w:cs="宋体" w:hint="eastAsia"/>
          </w:rPr>
          <w:t>重复性</w:t>
        </w:r>
        <w:r>
          <w:rPr>
            <w:rFonts w:hAnsi="宋体" w:cs="宋体" w:hint="eastAsia"/>
          </w:rPr>
          <w:tab/>
        </w:r>
        <w:r>
          <w:rPr>
            <w:rFonts w:hAnsi="宋体" w:cs="宋体" w:hint="eastAsia"/>
          </w:rPr>
          <w:fldChar w:fldCharType="begin"/>
        </w:r>
        <w:r>
          <w:rPr>
            <w:rFonts w:hAnsi="宋体" w:cs="宋体" w:hint="eastAsia"/>
          </w:rPr>
          <w:instrText xml:space="preserve"> PAGEREF _Toc23048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1C8A9E0C" w14:textId="77777777" w:rsidR="00E72404" w:rsidRDefault="00E72404">
      <w:pPr>
        <w:pStyle w:val="TOC2"/>
        <w:tabs>
          <w:tab w:val="clear" w:pos="9344"/>
          <w:tab w:val="right" w:leader="dot" w:pos="9354"/>
        </w:tabs>
        <w:spacing w:line="240" w:lineRule="auto"/>
        <w:rPr>
          <w:rFonts w:hAnsi="宋体" w:cs="宋体" w:hint="eastAsia"/>
        </w:rPr>
      </w:pPr>
      <w:hyperlink w:anchor="_Toc13586" w:history="1">
        <w:r>
          <w:rPr>
            <w:rFonts w:hAnsi="宋体" w:cs="宋体" w:hint="eastAsia"/>
            <w:kern w:val="0"/>
            <w14:scene3d>
              <w14:camera w14:prst="orthographicFront"/>
              <w14:lightRig w14:rig="threePt" w14:dir="t">
                <w14:rot w14:lat="0" w14:lon="0" w14:rev="0"/>
              </w14:lightRig>
            </w14:scene3d>
          </w:rPr>
          <w:t xml:space="preserve">4.9 </w:t>
        </w:r>
        <w:r>
          <w:rPr>
            <w:rFonts w:hAnsi="宋体" w:cs="宋体" w:hint="eastAsia"/>
          </w:rPr>
          <w:t>吸光度示值误差</w:t>
        </w:r>
        <w:r>
          <w:rPr>
            <w:rFonts w:hAnsi="宋体" w:cs="宋体" w:hint="eastAsia"/>
          </w:rPr>
          <w:tab/>
        </w:r>
        <w:r>
          <w:rPr>
            <w:rFonts w:hAnsi="宋体" w:cs="宋体" w:hint="eastAsia"/>
          </w:rPr>
          <w:fldChar w:fldCharType="begin"/>
        </w:r>
        <w:r>
          <w:rPr>
            <w:rFonts w:hAnsi="宋体" w:cs="宋体" w:hint="eastAsia"/>
          </w:rPr>
          <w:instrText xml:space="preserve"> PAGEREF _Toc13586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0CDDE324" w14:textId="77777777" w:rsidR="00E72404" w:rsidRDefault="00E72404">
      <w:pPr>
        <w:pStyle w:val="TOC2"/>
        <w:tabs>
          <w:tab w:val="clear" w:pos="9344"/>
          <w:tab w:val="right" w:leader="dot" w:pos="9354"/>
        </w:tabs>
        <w:spacing w:line="240" w:lineRule="auto"/>
        <w:rPr>
          <w:rFonts w:hAnsi="宋体" w:cs="宋体" w:hint="eastAsia"/>
        </w:rPr>
      </w:pPr>
      <w:hyperlink w:anchor="_Toc5381" w:history="1">
        <w:r>
          <w:rPr>
            <w:rFonts w:hAnsi="宋体" w:cs="宋体" w:hint="eastAsia"/>
            <w:kern w:val="0"/>
            <w14:scene3d>
              <w14:camera w14:prst="orthographicFront"/>
              <w14:lightRig w14:rig="threePt" w14:dir="t">
                <w14:rot w14:lat="0" w14:lon="0" w14:rev="0"/>
              </w14:lightRig>
            </w14:scene3d>
          </w:rPr>
          <w:t xml:space="preserve">4.10 </w:t>
        </w:r>
        <w:r>
          <w:rPr>
            <w:rFonts w:hAnsi="宋体" w:cs="宋体" w:hint="eastAsia"/>
          </w:rPr>
          <w:t>边缘波长噪声</w:t>
        </w:r>
        <w:r>
          <w:rPr>
            <w:rFonts w:hAnsi="宋体" w:cs="宋体" w:hint="eastAsia"/>
          </w:rPr>
          <w:tab/>
        </w:r>
        <w:r>
          <w:rPr>
            <w:rFonts w:hAnsi="宋体" w:cs="宋体" w:hint="eastAsia"/>
          </w:rPr>
          <w:fldChar w:fldCharType="begin"/>
        </w:r>
        <w:r>
          <w:rPr>
            <w:rFonts w:hAnsi="宋体" w:cs="宋体" w:hint="eastAsia"/>
          </w:rPr>
          <w:instrText xml:space="preserve"> PAGEREF _Toc5381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375F9912" w14:textId="77777777" w:rsidR="00E72404" w:rsidRDefault="00E72404">
      <w:pPr>
        <w:pStyle w:val="TOC2"/>
        <w:tabs>
          <w:tab w:val="clear" w:pos="9344"/>
          <w:tab w:val="right" w:leader="dot" w:pos="9354"/>
        </w:tabs>
        <w:spacing w:line="240" w:lineRule="auto"/>
        <w:rPr>
          <w:rFonts w:hAnsi="宋体" w:cs="宋体" w:hint="eastAsia"/>
        </w:rPr>
      </w:pPr>
      <w:hyperlink w:anchor="_Toc3654" w:history="1">
        <w:r>
          <w:rPr>
            <w:rFonts w:hAnsi="宋体" w:cs="宋体" w:hint="eastAsia"/>
            <w:kern w:val="0"/>
            <w14:scene3d>
              <w14:camera w14:prst="orthographicFront"/>
              <w14:lightRig w14:rig="threePt" w14:dir="t">
                <w14:rot w14:lat="0" w14:lon="0" w14:rev="0"/>
              </w14:lightRig>
            </w14:scene3d>
          </w:rPr>
          <w:t xml:space="preserve">4.11 </w:t>
        </w:r>
        <w:r>
          <w:rPr>
            <w:rFonts w:hAnsi="宋体" w:cs="宋体" w:hint="eastAsia"/>
          </w:rPr>
          <w:t>背景校正能力</w:t>
        </w:r>
        <w:r>
          <w:rPr>
            <w:rFonts w:hAnsi="宋体" w:cs="宋体" w:hint="eastAsia"/>
          </w:rPr>
          <w:tab/>
        </w:r>
        <w:r>
          <w:rPr>
            <w:rFonts w:hAnsi="宋体" w:cs="宋体" w:hint="eastAsia"/>
          </w:rPr>
          <w:fldChar w:fldCharType="begin"/>
        </w:r>
        <w:r>
          <w:rPr>
            <w:rFonts w:hAnsi="宋体" w:cs="宋体" w:hint="eastAsia"/>
          </w:rPr>
          <w:instrText xml:space="preserve"> PAGEREF _Toc3654 \h </w:instrText>
        </w:r>
        <w:r>
          <w:rPr>
            <w:rFonts w:hAnsi="宋体" w:cs="宋体" w:hint="eastAsia"/>
          </w:rPr>
        </w:r>
        <w:r>
          <w:rPr>
            <w:rFonts w:hAnsi="宋体" w:cs="宋体" w:hint="eastAsia"/>
          </w:rPr>
          <w:fldChar w:fldCharType="separate"/>
        </w:r>
        <w:r>
          <w:rPr>
            <w:rFonts w:hAnsi="宋体" w:cs="宋体" w:hint="eastAsia"/>
          </w:rPr>
          <w:t>4</w:t>
        </w:r>
        <w:r>
          <w:rPr>
            <w:rFonts w:hAnsi="宋体" w:cs="宋体" w:hint="eastAsia"/>
          </w:rPr>
          <w:fldChar w:fldCharType="end"/>
        </w:r>
      </w:hyperlink>
    </w:p>
    <w:p w14:paraId="69801BD5" w14:textId="77777777" w:rsidR="00E72404" w:rsidRDefault="00E72404">
      <w:pPr>
        <w:pStyle w:val="TOC2"/>
        <w:tabs>
          <w:tab w:val="clear" w:pos="9344"/>
          <w:tab w:val="right" w:leader="dot" w:pos="9354"/>
        </w:tabs>
        <w:spacing w:line="240" w:lineRule="auto"/>
        <w:rPr>
          <w:rFonts w:hAnsi="宋体" w:cs="宋体" w:hint="eastAsia"/>
        </w:rPr>
      </w:pPr>
      <w:hyperlink w:anchor="_Toc7026" w:history="1">
        <w:r>
          <w:rPr>
            <w:rFonts w:hAnsi="宋体" w:cs="宋体" w:hint="eastAsia"/>
            <w:kern w:val="0"/>
            <w14:scene3d>
              <w14:camera w14:prst="orthographicFront"/>
              <w14:lightRig w14:rig="threePt" w14:dir="t">
                <w14:rot w14:lat="0" w14:lon="0" w14:rev="0"/>
              </w14:lightRig>
            </w14:scene3d>
          </w:rPr>
          <w:t xml:space="preserve">4.12 </w:t>
        </w:r>
        <w:r>
          <w:rPr>
            <w:rFonts w:hAnsi="宋体" w:cs="宋体" w:hint="eastAsia"/>
          </w:rPr>
          <w:t>狭缝换档定位误差</w:t>
        </w:r>
        <w:r>
          <w:rPr>
            <w:rFonts w:hAnsi="宋体" w:cs="宋体" w:hint="eastAsia"/>
          </w:rPr>
          <w:tab/>
        </w:r>
        <w:r>
          <w:rPr>
            <w:rFonts w:hAnsi="宋体" w:cs="宋体" w:hint="eastAsia"/>
          </w:rPr>
          <w:fldChar w:fldCharType="begin"/>
        </w:r>
        <w:r>
          <w:rPr>
            <w:rFonts w:hAnsi="宋体" w:cs="宋体" w:hint="eastAsia"/>
          </w:rPr>
          <w:instrText xml:space="preserve"> PAGEREF _Toc7026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72B8A17A" w14:textId="77777777" w:rsidR="00E72404" w:rsidRDefault="00E72404">
      <w:pPr>
        <w:pStyle w:val="TOC2"/>
        <w:tabs>
          <w:tab w:val="clear" w:pos="9344"/>
          <w:tab w:val="right" w:leader="dot" w:pos="9354"/>
        </w:tabs>
        <w:spacing w:line="240" w:lineRule="auto"/>
        <w:rPr>
          <w:rFonts w:hAnsi="宋体" w:cs="宋体" w:hint="eastAsia"/>
        </w:rPr>
      </w:pPr>
      <w:hyperlink w:anchor="_Toc1885" w:history="1">
        <w:r>
          <w:rPr>
            <w:rFonts w:hAnsi="宋体" w:cs="宋体" w:hint="eastAsia"/>
            <w:kern w:val="0"/>
            <w14:scene3d>
              <w14:camera w14:prst="orthographicFront"/>
              <w14:lightRig w14:rig="threePt" w14:dir="t">
                <w14:rot w14:lat="0" w14:lon="0" w14:rev="0"/>
              </w14:lightRig>
            </w14:scene3d>
          </w:rPr>
          <w:t xml:space="preserve">4.13 </w:t>
        </w:r>
        <w:r>
          <w:rPr>
            <w:rFonts w:hAnsi="宋体" w:cs="宋体" w:hint="eastAsia"/>
          </w:rPr>
          <w:t>稳定性</w:t>
        </w:r>
        <w:r>
          <w:rPr>
            <w:rFonts w:hAnsi="宋体" w:cs="宋体" w:hint="eastAsia"/>
          </w:rPr>
          <w:tab/>
        </w:r>
        <w:r>
          <w:rPr>
            <w:rFonts w:hAnsi="宋体" w:cs="宋体" w:hint="eastAsia"/>
          </w:rPr>
          <w:fldChar w:fldCharType="begin"/>
        </w:r>
        <w:r>
          <w:rPr>
            <w:rFonts w:hAnsi="宋体" w:cs="宋体" w:hint="eastAsia"/>
          </w:rPr>
          <w:instrText xml:space="preserve"> PAGEREF _Toc1885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3017C320" w14:textId="77777777" w:rsidR="00E72404" w:rsidRDefault="00E72404">
      <w:pPr>
        <w:pStyle w:val="TOC2"/>
        <w:tabs>
          <w:tab w:val="clear" w:pos="9344"/>
          <w:tab w:val="right" w:leader="dot" w:pos="9354"/>
        </w:tabs>
        <w:spacing w:line="240" w:lineRule="auto"/>
        <w:rPr>
          <w:rFonts w:hAnsi="宋体" w:cs="宋体" w:hint="eastAsia"/>
        </w:rPr>
      </w:pPr>
      <w:hyperlink w:anchor="_Toc20659" w:history="1">
        <w:r>
          <w:rPr>
            <w:rFonts w:hAnsi="宋体" w:cs="宋体" w:hint="eastAsia"/>
            <w:kern w:val="0"/>
            <w14:scene3d>
              <w14:camera w14:prst="orthographicFront"/>
              <w14:lightRig w14:rig="threePt" w14:dir="t">
                <w14:rot w14:lat="0" w14:lon="0" w14:rev="0"/>
              </w14:lightRig>
            </w14:scene3d>
          </w:rPr>
          <w:t xml:space="preserve">4.14 </w:t>
        </w:r>
        <w:r>
          <w:rPr>
            <w:rFonts w:hAnsi="宋体" w:cs="宋体" w:hint="eastAsia"/>
          </w:rPr>
          <w:t>仪器外观</w:t>
        </w:r>
        <w:r>
          <w:rPr>
            <w:rFonts w:hAnsi="宋体" w:cs="宋体" w:hint="eastAsia"/>
          </w:rPr>
          <w:tab/>
        </w:r>
        <w:r>
          <w:rPr>
            <w:rFonts w:hAnsi="宋体" w:cs="宋体" w:hint="eastAsia"/>
          </w:rPr>
          <w:fldChar w:fldCharType="begin"/>
        </w:r>
        <w:r>
          <w:rPr>
            <w:rFonts w:hAnsi="宋体" w:cs="宋体" w:hint="eastAsia"/>
          </w:rPr>
          <w:instrText xml:space="preserve"> PAGEREF _Toc20659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1AA57B91" w14:textId="77777777" w:rsidR="00E72404" w:rsidRDefault="00E72404">
      <w:pPr>
        <w:pStyle w:val="TOC2"/>
        <w:tabs>
          <w:tab w:val="clear" w:pos="9344"/>
          <w:tab w:val="right" w:leader="dot" w:pos="9354"/>
        </w:tabs>
        <w:spacing w:line="240" w:lineRule="auto"/>
        <w:rPr>
          <w:rFonts w:hAnsi="宋体" w:cs="宋体" w:hint="eastAsia"/>
        </w:rPr>
      </w:pPr>
      <w:hyperlink w:anchor="_Toc25631" w:history="1">
        <w:r>
          <w:rPr>
            <w:rFonts w:hAnsi="宋体" w:cs="宋体" w:hint="eastAsia"/>
            <w:kern w:val="0"/>
            <w14:scene3d>
              <w14:camera w14:prst="orthographicFront"/>
              <w14:lightRig w14:rig="threePt" w14:dir="t">
                <w14:rot w14:lat="0" w14:lon="0" w14:rev="0"/>
              </w14:lightRig>
            </w14:scene3d>
          </w:rPr>
          <w:t xml:space="preserve">4.15 </w:t>
        </w:r>
        <w:r>
          <w:rPr>
            <w:rFonts w:hAnsi="宋体" w:cs="宋体" w:hint="eastAsia"/>
          </w:rPr>
          <w:t>仪器成套性</w:t>
        </w:r>
        <w:r>
          <w:rPr>
            <w:rFonts w:hAnsi="宋体" w:cs="宋体" w:hint="eastAsia"/>
          </w:rPr>
          <w:tab/>
        </w:r>
        <w:r>
          <w:rPr>
            <w:rFonts w:hAnsi="宋体" w:cs="宋体" w:hint="eastAsia"/>
          </w:rPr>
          <w:fldChar w:fldCharType="begin"/>
        </w:r>
        <w:r>
          <w:rPr>
            <w:rFonts w:hAnsi="宋体" w:cs="宋体" w:hint="eastAsia"/>
          </w:rPr>
          <w:instrText xml:space="preserve"> PAGEREF _Toc25631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59823474" w14:textId="77777777" w:rsidR="00E72404" w:rsidRDefault="00E72404">
      <w:pPr>
        <w:pStyle w:val="TOC2"/>
        <w:tabs>
          <w:tab w:val="clear" w:pos="9344"/>
          <w:tab w:val="right" w:leader="dot" w:pos="9354"/>
        </w:tabs>
        <w:spacing w:line="240" w:lineRule="auto"/>
        <w:rPr>
          <w:rFonts w:hAnsi="宋体" w:cs="宋体" w:hint="eastAsia"/>
        </w:rPr>
      </w:pPr>
      <w:hyperlink w:anchor="_Toc22401" w:history="1">
        <w:r>
          <w:rPr>
            <w:rFonts w:hAnsi="宋体" w:cs="宋体" w:hint="eastAsia"/>
            <w:kern w:val="0"/>
            <w14:scene3d>
              <w14:camera w14:prst="orthographicFront"/>
              <w14:lightRig w14:rig="threePt" w14:dir="t">
                <w14:rot w14:lat="0" w14:lon="0" w14:rev="0"/>
              </w14:lightRig>
            </w14:scene3d>
          </w:rPr>
          <w:t xml:space="preserve">4.16 </w:t>
        </w:r>
        <w:r>
          <w:rPr>
            <w:rFonts w:hAnsi="宋体" w:cs="宋体" w:hint="eastAsia"/>
          </w:rPr>
          <w:t>环境适应性</w:t>
        </w:r>
        <w:r>
          <w:rPr>
            <w:rFonts w:hAnsi="宋体" w:cs="宋体" w:hint="eastAsia"/>
          </w:rPr>
          <w:tab/>
        </w:r>
        <w:r>
          <w:rPr>
            <w:rFonts w:hAnsi="宋体" w:cs="宋体" w:hint="eastAsia"/>
          </w:rPr>
          <w:fldChar w:fldCharType="begin"/>
        </w:r>
        <w:r>
          <w:rPr>
            <w:rFonts w:hAnsi="宋体" w:cs="宋体" w:hint="eastAsia"/>
          </w:rPr>
          <w:instrText xml:space="preserve"> PAGEREF _Toc22401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73232A9E" w14:textId="77777777" w:rsidR="00E72404" w:rsidRDefault="00E72404">
      <w:pPr>
        <w:pStyle w:val="TOC2"/>
        <w:tabs>
          <w:tab w:val="clear" w:pos="9344"/>
          <w:tab w:val="right" w:leader="dot" w:pos="9354"/>
        </w:tabs>
        <w:spacing w:line="240" w:lineRule="auto"/>
        <w:rPr>
          <w:rFonts w:hAnsi="宋体" w:cs="宋体" w:hint="eastAsia"/>
        </w:rPr>
      </w:pPr>
      <w:hyperlink w:anchor="_Toc3189" w:history="1">
        <w:r>
          <w:rPr>
            <w:rFonts w:hAnsi="宋体" w:cs="宋体" w:hint="eastAsia"/>
            <w:kern w:val="0"/>
            <w14:scene3d>
              <w14:camera w14:prst="orthographicFront"/>
              <w14:lightRig w14:rig="threePt" w14:dir="t">
                <w14:rot w14:lat="0" w14:lon="0" w14:rev="0"/>
              </w14:lightRig>
            </w14:scene3d>
          </w:rPr>
          <w:t xml:space="preserve">4.17 </w:t>
        </w:r>
        <w:r>
          <w:rPr>
            <w:rFonts w:hAnsi="宋体" w:cs="宋体" w:hint="eastAsia"/>
          </w:rPr>
          <w:t>电磁兼容</w:t>
        </w:r>
        <w:r>
          <w:rPr>
            <w:rFonts w:hAnsi="宋体" w:cs="宋体" w:hint="eastAsia"/>
          </w:rPr>
          <w:tab/>
        </w:r>
        <w:r>
          <w:rPr>
            <w:rFonts w:hAnsi="宋体" w:cs="宋体" w:hint="eastAsia"/>
          </w:rPr>
          <w:fldChar w:fldCharType="begin"/>
        </w:r>
        <w:r>
          <w:rPr>
            <w:rFonts w:hAnsi="宋体" w:cs="宋体" w:hint="eastAsia"/>
          </w:rPr>
          <w:instrText xml:space="preserve"> PAGEREF _Toc3189 \h </w:instrText>
        </w:r>
        <w:r>
          <w:rPr>
            <w:rFonts w:hAnsi="宋体" w:cs="宋体" w:hint="eastAsia"/>
          </w:rPr>
        </w:r>
        <w:r>
          <w:rPr>
            <w:rFonts w:hAnsi="宋体" w:cs="宋体" w:hint="eastAsia"/>
          </w:rPr>
          <w:fldChar w:fldCharType="separate"/>
        </w:r>
        <w:r>
          <w:rPr>
            <w:rFonts w:hAnsi="宋体" w:cs="宋体" w:hint="eastAsia"/>
          </w:rPr>
          <w:t>5</w:t>
        </w:r>
        <w:r>
          <w:rPr>
            <w:rFonts w:hAnsi="宋体" w:cs="宋体" w:hint="eastAsia"/>
          </w:rPr>
          <w:fldChar w:fldCharType="end"/>
        </w:r>
      </w:hyperlink>
    </w:p>
    <w:p w14:paraId="2726DF7E" w14:textId="77777777" w:rsidR="00E72404" w:rsidRDefault="00E72404">
      <w:pPr>
        <w:pStyle w:val="TOC2"/>
        <w:tabs>
          <w:tab w:val="clear" w:pos="9344"/>
          <w:tab w:val="right" w:leader="dot" w:pos="9354"/>
        </w:tabs>
        <w:spacing w:line="240" w:lineRule="auto"/>
        <w:rPr>
          <w:rFonts w:hAnsi="宋体" w:cs="宋体" w:hint="eastAsia"/>
        </w:rPr>
      </w:pPr>
      <w:hyperlink w:anchor="_Toc31005" w:history="1">
        <w:r>
          <w:rPr>
            <w:rFonts w:hAnsi="宋体" w:cs="宋体" w:hint="eastAsia"/>
            <w:kern w:val="0"/>
            <w14:scene3d>
              <w14:camera w14:prst="orthographicFront"/>
              <w14:lightRig w14:rig="threePt" w14:dir="t">
                <w14:rot w14:lat="0" w14:lon="0" w14:rev="0"/>
              </w14:lightRig>
            </w14:scene3d>
          </w:rPr>
          <w:t xml:space="preserve">4.18 </w:t>
        </w:r>
        <w:r>
          <w:rPr>
            <w:rFonts w:hAnsi="宋体" w:cs="宋体" w:hint="eastAsia"/>
          </w:rPr>
          <w:t>运输、运输贮存</w:t>
        </w:r>
        <w:r>
          <w:rPr>
            <w:rFonts w:hAnsi="宋体" w:cs="宋体" w:hint="eastAsia"/>
          </w:rPr>
          <w:tab/>
        </w:r>
        <w:r>
          <w:rPr>
            <w:rFonts w:hAnsi="宋体" w:cs="宋体" w:hint="eastAsia"/>
          </w:rPr>
          <w:fldChar w:fldCharType="begin"/>
        </w:r>
        <w:r>
          <w:rPr>
            <w:rFonts w:hAnsi="宋体" w:cs="宋体" w:hint="eastAsia"/>
          </w:rPr>
          <w:instrText xml:space="preserve"> PAGEREF _Toc31005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14:paraId="1958B46D" w14:textId="77777777" w:rsidR="00E72404" w:rsidRDefault="00E72404">
      <w:pPr>
        <w:pStyle w:val="TOC1"/>
        <w:tabs>
          <w:tab w:val="right" w:leader="dot" w:pos="9354"/>
        </w:tabs>
        <w:spacing w:line="240" w:lineRule="auto"/>
        <w:rPr>
          <w:rFonts w:hAnsi="宋体" w:cs="宋体" w:hint="eastAsia"/>
        </w:rPr>
      </w:pPr>
      <w:hyperlink w:anchor="_Toc26413" w:history="1">
        <w:r>
          <w:rPr>
            <w:rFonts w:hAnsi="宋体" w:cs="宋体" w:hint="eastAsia"/>
          </w:rPr>
          <w:t>5 试验方法</w:t>
        </w:r>
        <w:r>
          <w:rPr>
            <w:rFonts w:hAnsi="宋体" w:cs="宋体" w:hint="eastAsia"/>
          </w:rPr>
          <w:tab/>
        </w:r>
        <w:r>
          <w:rPr>
            <w:rFonts w:hAnsi="宋体" w:cs="宋体" w:hint="eastAsia"/>
          </w:rPr>
          <w:fldChar w:fldCharType="begin"/>
        </w:r>
        <w:r>
          <w:rPr>
            <w:rFonts w:hAnsi="宋体" w:cs="宋体" w:hint="eastAsia"/>
          </w:rPr>
          <w:instrText xml:space="preserve"> PAGEREF _Toc26413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14:paraId="7B0E704B" w14:textId="77777777" w:rsidR="00E72404" w:rsidRDefault="00E72404">
      <w:pPr>
        <w:pStyle w:val="TOC2"/>
        <w:tabs>
          <w:tab w:val="clear" w:pos="9344"/>
          <w:tab w:val="right" w:leader="dot" w:pos="9354"/>
        </w:tabs>
        <w:spacing w:line="240" w:lineRule="auto"/>
        <w:rPr>
          <w:rFonts w:hAnsi="宋体" w:cs="宋体" w:hint="eastAsia"/>
        </w:rPr>
      </w:pPr>
      <w:hyperlink w:anchor="_Toc28499" w:history="1">
        <w:r>
          <w:rPr>
            <w:rFonts w:hAnsi="宋体" w:cs="宋体" w:hint="eastAsia"/>
            <w:kern w:val="0"/>
            <w14:scene3d>
              <w14:camera w14:prst="orthographicFront"/>
              <w14:lightRig w14:rig="threePt" w14:dir="t">
                <w14:rot w14:lat="0" w14:lon="0" w14:rev="0"/>
              </w14:lightRig>
            </w14:scene3d>
          </w:rPr>
          <w:t xml:space="preserve">5.1 </w:t>
        </w:r>
        <w:r>
          <w:rPr>
            <w:rFonts w:hAnsi="宋体" w:cs="宋体" w:hint="eastAsia"/>
          </w:rPr>
          <w:t>试验条件、设备与试剂</w:t>
        </w:r>
        <w:r>
          <w:rPr>
            <w:rFonts w:hAnsi="宋体" w:cs="宋体" w:hint="eastAsia"/>
          </w:rPr>
          <w:tab/>
        </w:r>
        <w:r>
          <w:rPr>
            <w:rFonts w:hAnsi="宋体" w:cs="宋体" w:hint="eastAsia"/>
          </w:rPr>
          <w:fldChar w:fldCharType="begin"/>
        </w:r>
        <w:r>
          <w:rPr>
            <w:rFonts w:hAnsi="宋体" w:cs="宋体" w:hint="eastAsia"/>
          </w:rPr>
          <w:instrText xml:space="preserve"> PAGEREF _Toc28499 \h </w:instrText>
        </w:r>
        <w:r>
          <w:rPr>
            <w:rFonts w:hAnsi="宋体" w:cs="宋体" w:hint="eastAsia"/>
          </w:rPr>
        </w:r>
        <w:r>
          <w:rPr>
            <w:rFonts w:hAnsi="宋体" w:cs="宋体" w:hint="eastAsia"/>
          </w:rPr>
          <w:fldChar w:fldCharType="separate"/>
        </w:r>
        <w:r>
          <w:rPr>
            <w:rFonts w:hAnsi="宋体" w:cs="宋体" w:hint="eastAsia"/>
          </w:rPr>
          <w:t>6</w:t>
        </w:r>
        <w:r>
          <w:rPr>
            <w:rFonts w:hAnsi="宋体" w:cs="宋体" w:hint="eastAsia"/>
          </w:rPr>
          <w:fldChar w:fldCharType="end"/>
        </w:r>
      </w:hyperlink>
    </w:p>
    <w:p w14:paraId="73F6DE03" w14:textId="77777777" w:rsidR="00E72404" w:rsidRDefault="00E72404">
      <w:pPr>
        <w:pStyle w:val="TOC2"/>
        <w:tabs>
          <w:tab w:val="clear" w:pos="9344"/>
          <w:tab w:val="right" w:leader="dot" w:pos="9354"/>
        </w:tabs>
        <w:spacing w:line="240" w:lineRule="auto"/>
        <w:rPr>
          <w:rFonts w:hAnsi="宋体" w:cs="宋体" w:hint="eastAsia"/>
        </w:rPr>
      </w:pPr>
      <w:hyperlink w:anchor="_Toc30791" w:history="1">
        <w:r>
          <w:rPr>
            <w:rFonts w:hAnsi="宋体" w:cs="宋体" w:hint="eastAsia"/>
            <w:kern w:val="0"/>
            <w14:scene3d>
              <w14:camera w14:prst="orthographicFront"/>
              <w14:lightRig w14:rig="threePt" w14:dir="t">
                <w14:rot w14:lat="0" w14:lon="0" w14:rev="0"/>
              </w14:lightRig>
            </w14:scene3d>
          </w:rPr>
          <w:t xml:space="preserve">5.2 </w:t>
        </w:r>
        <w:r>
          <w:rPr>
            <w:rFonts w:hAnsi="宋体" w:cs="宋体" w:hint="eastAsia"/>
          </w:rPr>
          <w:t>安全要求</w:t>
        </w:r>
        <w:r>
          <w:rPr>
            <w:rFonts w:hAnsi="宋体" w:cs="宋体" w:hint="eastAsia"/>
          </w:rPr>
          <w:tab/>
        </w:r>
        <w:r>
          <w:rPr>
            <w:rFonts w:hAnsi="宋体" w:cs="宋体" w:hint="eastAsia"/>
          </w:rPr>
          <w:fldChar w:fldCharType="begin"/>
        </w:r>
        <w:r>
          <w:rPr>
            <w:rFonts w:hAnsi="宋体" w:cs="宋体" w:hint="eastAsia"/>
          </w:rPr>
          <w:instrText xml:space="preserve"> PAGEREF _Toc30791 \h </w:instrText>
        </w:r>
        <w:r>
          <w:rPr>
            <w:rFonts w:hAnsi="宋体" w:cs="宋体" w:hint="eastAsia"/>
          </w:rPr>
        </w:r>
        <w:r>
          <w:rPr>
            <w:rFonts w:hAnsi="宋体" w:cs="宋体" w:hint="eastAsia"/>
          </w:rPr>
          <w:fldChar w:fldCharType="separate"/>
        </w:r>
        <w:r>
          <w:rPr>
            <w:rFonts w:hAnsi="宋体" w:cs="宋体" w:hint="eastAsia"/>
          </w:rPr>
          <w:t>7</w:t>
        </w:r>
        <w:r>
          <w:rPr>
            <w:rFonts w:hAnsi="宋体" w:cs="宋体" w:hint="eastAsia"/>
          </w:rPr>
          <w:fldChar w:fldCharType="end"/>
        </w:r>
      </w:hyperlink>
    </w:p>
    <w:p w14:paraId="60B0012A" w14:textId="77777777" w:rsidR="00E72404" w:rsidRDefault="00E72404">
      <w:pPr>
        <w:pStyle w:val="TOC2"/>
        <w:tabs>
          <w:tab w:val="clear" w:pos="9344"/>
          <w:tab w:val="right" w:leader="dot" w:pos="9354"/>
        </w:tabs>
        <w:spacing w:line="240" w:lineRule="auto"/>
        <w:rPr>
          <w:rFonts w:hAnsi="宋体" w:cs="宋体" w:hint="eastAsia"/>
        </w:rPr>
      </w:pPr>
      <w:hyperlink w:anchor="_Toc19068" w:history="1">
        <w:r>
          <w:rPr>
            <w:rFonts w:hAnsi="宋体" w:cs="宋体" w:hint="eastAsia"/>
            <w:kern w:val="0"/>
            <w14:scene3d>
              <w14:camera w14:prst="orthographicFront"/>
              <w14:lightRig w14:rig="threePt" w14:dir="t">
                <w14:rot w14:lat="0" w14:lon="0" w14:rev="0"/>
              </w14:lightRig>
            </w14:scene3d>
          </w:rPr>
          <w:t xml:space="preserve">5.3 </w:t>
        </w:r>
        <w:r>
          <w:rPr>
            <w:rFonts w:hAnsi="宋体" w:cs="宋体" w:hint="eastAsia"/>
          </w:rPr>
          <w:t>波长示值误差与波长重复性</w:t>
        </w:r>
        <w:r>
          <w:rPr>
            <w:rFonts w:hAnsi="宋体" w:cs="宋体" w:hint="eastAsia"/>
          </w:rPr>
          <w:tab/>
        </w:r>
        <w:r>
          <w:rPr>
            <w:rFonts w:hAnsi="宋体" w:cs="宋体" w:hint="eastAsia"/>
          </w:rPr>
          <w:fldChar w:fldCharType="begin"/>
        </w:r>
        <w:r>
          <w:rPr>
            <w:rFonts w:hAnsi="宋体" w:cs="宋体" w:hint="eastAsia"/>
          </w:rPr>
          <w:instrText xml:space="preserve"> PAGEREF _Toc19068 \h </w:instrText>
        </w:r>
        <w:r>
          <w:rPr>
            <w:rFonts w:hAnsi="宋体" w:cs="宋体" w:hint="eastAsia"/>
          </w:rPr>
        </w:r>
        <w:r>
          <w:rPr>
            <w:rFonts w:hAnsi="宋体" w:cs="宋体" w:hint="eastAsia"/>
          </w:rPr>
          <w:fldChar w:fldCharType="separate"/>
        </w:r>
        <w:r>
          <w:rPr>
            <w:rFonts w:hAnsi="宋体" w:cs="宋体" w:hint="eastAsia"/>
          </w:rPr>
          <w:t>7</w:t>
        </w:r>
        <w:r>
          <w:rPr>
            <w:rFonts w:hAnsi="宋体" w:cs="宋体" w:hint="eastAsia"/>
          </w:rPr>
          <w:fldChar w:fldCharType="end"/>
        </w:r>
      </w:hyperlink>
    </w:p>
    <w:p w14:paraId="5B298DA2" w14:textId="77777777" w:rsidR="00E72404" w:rsidRDefault="00E72404">
      <w:pPr>
        <w:pStyle w:val="TOC2"/>
        <w:tabs>
          <w:tab w:val="clear" w:pos="9344"/>
          <w:tab w:val="right" w:leader="dot" w:pos="9354"/>
        </w:tabs>
        <w:spacing w:line="240" w:lineRule="auto"/>
        <w:rPr>
          <w:rFonts w:hAnsi="宋体" w:cs="宋体" w:hint="eastAsia"/>
        </w:rPr>
      </w:pPr>
      <w:hyperlink w:anchor="_Toc30433" w:history="1">
        <w:r>
          <w:rPr>
            <w:rFonts w:hAnsi="宋体" w:cs="宋体" w:hint="eastAsia"/>
            <w:kern w:val="0"/>
            <w14:scene3d>
              <w14:camera w14:prst="orthographicFront"/>
              <w14:lightRig w14:rig="threePt" w14:dir="t">
                <w14:rot w14:lat="0" w14:lon="0" w14:rev="0"/>
              </w14:lightRig>
            </w14:scene3d>
          </w:rPr>
          <w:t xml:space="preserve">5.4 </w:t>
        </w:r>
        <w:r>
          <w:rPr>
            <w:rFonts w:hAnsi="宋体" w:cs="宋体" w:hint="eastAsia"/>
          </w:rPr>
          <w:t>分辨率</w:t>
        </w:r>
        <w:r>
          <w:rPr>
            <w:rFonts w:hAnsi="宋体" w:cs="宋体" w:hint="eastAsia"/>
          </w:rPr>
          <w:tab/>
        </w:r>
        <w:r>
          <w:rPr>
            <w:rFonts w:hAnsi="宋体" w:cs="宋体" w:hint="eastAsia"/>
          </w:rPr>
          <w:fldChar w:fldCharType="begin"/>
        </w:r>
        <w:r>
          <w:rPr>
            <w:rFonts w:hAnsi="宋体" w:cs="宋体" w:hint="eastAsia"/>
          </w:rPr>
          <w:instrText xml:space="preserve"> PAGEREF _Toc30433 \h </w:instrText>
        </w:r>
        <w:r>
          <w:rPr>
            <w:rFonts w:hAnsi="宋体" w:cs="宋体" w:hint="eastAsia"/>
          </w:rPr>
        </w:r>
        <w:r>
          <w:rPr>
            <w:rFonts w:hAnsi="宋体" w:cs="宋体" w:hint="eastAsia"/>
          </w:rPr>
          <w:fldChar w:fldCharType="separate"/>
        </w:r>
        <w:r>
          <w:rPr>
            <w:rFonts w:hAnsi="宋体" w:cs="宋体" w:hint="eastAsia"/>
          </w:rPr>
          <w:t>8</w:t>
        </w:r>
        <w:r>
          <w:rPr>
            <w:rFonts w:hAnsi="宋体" w:cs="宋体" w:hint="eastAsia"/>
          </w:rPr>
          <w:fldChar w:fldCharType="end"/>
        </w:r>
      </w:hyperlink>
    </w:p>
    <w:p w14:paraId="642B76D6" w14:textId="77777777" w:rsidR="00E72404" w:rsidRDefault="00E72404">
      <w:pPr>
        <w:pStyle w:val="TOC2"/>
        <w:tabs>
          <w:tab w:val="clear" w:pos="9344"/>
          <w:tab w:val="right" w:leader="dot" w:pos="9354"/>
        </w:tabs>
        <w:spacing w:line="240" w:lineRule="auto"/>
        <w:rPr>
          <w:rFonts w:hAnsi="宋体" w:cs="宋体" w:hint="eastAsia"/>
        </w:rPr>
      </w:pPr>
      <w:hyperlink w:anchor="_Toc8500" w:history="1">
        <w:r>
          <w:rPr>
            <w:rFonts w:hAnsi="宋体" w:cs="宋体" w:hint="eastAsia"/>
            <w:kern w:val="0"/>
            <w14:scene3d>
              <w14:camera w14:prst="orthographicFront"/>
              <w14:lightRig w14:rig="threePt" w14:dir="t">
                <w14:rot w14:lat="0" w14:lon="0" w14:rev="0"/>
              </w14:lightRig>
            </w14:scene3d>
          </w:rPr>
          <w:t xml:space="preserve">5.5 </w:t>
        </w:r>
        <w:r>
          <w:rPr>
            <w:rFonts w:hAnsi="宋体" w:cs="宋体" w:hint="eastAsia"/>
          </w:rPr>
          <w:t>基线稳定性</w:t>
        </w:r>
        <w:r>
          <w:rPr>
            <w:rFonts w:hAnsi="宋体" w:cs="宋体" w:hint="eastAsia"/>
          </w:rPr>
          <w:tab/>
        </w:r>
        <w:r>
          <w:rPr>
            <w:rFonts w:hAnsi="宋体" w:cs="宋体" w:hint="eastAsia"/>
          </w:rPr>
          <w:fldChar w:fldCharType="begin"/>
        </w:r>
        <w:r>
          <w:rPr>
            <w:rFonts w:hAnsi="宋体" w:cs="宋体" w:hint="eastAsia"/>
          </w:rPr>
          <w:instrText xml:space="preserve"> PAGEREF _Toc8500 \h </w:instrText>
        </w:r>
        <w:r>
          <w:rPr>
            <w:rFonts w:hAnsi="宋体" w:cs="宋体" w:hint="eastAsia"/>
          </w:rPr>
        </w:r>
        <w:r>
          <w:rPr>
            <w:rFonts w:hAnsi="宋体" w:cs="宋体" w:hint="eastAsia"/>
          </w:rPr>
          <w:fldChar w:fldCharType="separate"/>
        </w:r>
        <w:r>
          <w:rPr>
            <w:rFonts w:hAnsi="宋体" w:cs="宋体" w:hint="eastAsia"/>
          </w:rPr>
          <w:t>8</w:t>
        </w:r>
        <w:r>
          <w:rPr>
            <w:rFonts w:hAnsi="宋体" w:cs="宋体" w:hint="eastAsia"/>
          </w:rPr>
          <w:fldChar w:fldCharType="end"/>
        </w:r>
      </w:hyperlink>
    </w:p>
    <w:p w14:paraId="727ADAA9" w14:textId="77777777" w:rsidR="00E72404" w:rsidRDefault="00E72404">
      <w:pPr>
        <w:pStyle w:val="TOC2"/>
        <w:tabs>
          <w:tab w:val="clear" w:pos="9344"/>
          <w:tab w:val="right" w:leader="dot" w:pos="9354"/>
        </w:tabs>
        <w:spacing w:line="240" w:lineRule="auto"/>
        <w:rPr>
          <w:rFonts w:hAnsi="宋体" w:cs="宋体" w:hint="eastAsia"/>
        </w:rPr>
      </w:pPr>
      <w:hyperlink w:anchor="_Toc5792" w:history="1">
        <w:r>
          <w:rPr>
            <w:rFonts w:hAnsi="宋体" w:cs="宋体" w:hint="eastAsia"/>
            <w:kern w:val="0"/>
            <w14:scene3d>
              <w14:camera w14:prst="orthographicFront"/>
              <w14:lightRig w14:rig="threePt" w14:dir="t">
                <w14:rot w14:lat="0" w14:lon="0" w14:rev="0"/>
              </w14:lightRig>
            </w14:scene3d>
          </w:rPr>
          <w:t xml:space="preserve">5.6 </w:t>
        </w:r>
        <w:r>
          <w:rPr>
            <w:rFonts w:hAnsi="宋体" w:cs="宋体" w:hint="eastAsia"/>
          </w:rPr>
          <w:t>灵敏度</w:t>
        </w:r>
        <w:r>
          <w:rPr>
            <w:rFonts w:hAnsi="宋体" w:cs="宋体" w:hint="eastAsia"/>
          </w:rPr>
          <w:tab/>
        </w:r>
        <w:r>
          <w:rPr>
            <w:rFonts w:hAnsi="宋体" w:cs="宋体" w:hint="eastAsia"/>
          </w:rPr>
          <w:fldChar w:fldCharType="begin"/>
        </w:r>
        <w:r>
          <w:rPr>
            <w:rFonts w:hAnsi="宋体" w:cs="宋体" w:hint="eastAsia"/>
          </w:rPr>
          <w:instrText xml:space="preserve"> PAGEREF _Toc5792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14:paraId="6E238D50" w14:textId="77777777" w:rsidR="00E72404" w:rsidRDefault="00E72404">
      <w:pPr>
        <w:pStyle w:val="TOC2"/>
        <w:tabs>
          <w:tab w:val="clear" w:pos="9344"/>
          <w:tab w:val="right" w:leader="dot" w:pos="9354"/>
        </w:tabs>
        <w:spacing w:line="240" w:lineRule="auto"/>
        <w:rPr>
          <w:rFonts w:hAnsi="宋体" w:cs="宋体" w:hint="eastAsia"/>
        </w:rPr>
      </w:pPr>
      <w:hyperlink w:anchor="_Toc7585" w:history="1">
        <w:r>
          <w:rPr>
            <w:rFonts w:hAnsi="宋体" w:cs="宋体" w:hint="eastAsia"/>
            <w:kern w:val="0"/>
            <w14:scene3d>
              <w14:camera w14:prst="orthographicFront"/>
              <w14:lightRig w14:rig="threePt" w14:dir="t">
                <w14:rot w14:lat="0" w14:lon="0" w14:rev="0"/>
              </w14:lightRig>
            </w14:scene3d>
          </w:rPr>
          <w:t xml:space="preserve">5.7 </w:t>
        </w:r>
        <w:r>
          <w:rPr>
            <w:rFonts w:hAnsi="宋体" w:cs="宋体" w:hint="eastAsia"/>
          </w:rPr>
          <w:t>检出限</w:t>
        </w:r>
        <w:r>
          <w:rPr>
            <w:rFonts w:hAnsi="宋体" w:cs="宋体" w:hint="eastAsia"/>
          </w:rPr>
          <w:tab/>
        </w:r>
        <w:r>
          <w:rPr>
            <w:rFonts w:hAnsi="宋体" w:cs="宋体" w:hint="eastAsia"/>
          </w:rPr>
          <w:fldChar w:fldCharType="begin"/>
        </w:r>
        <w:r>
          <w:rPr>
            <w:rFonts w:hAnsi="宋体" w:cs="宋体" w:hint="eastAsia"/>
          </w:rPr>
          <w:instrText xml:space="preserve"> PAGEREF _Toc7585 \h </w:instrText>
        </w:r>
        <w:r>
          <w:rPr>
            <w:rFonts w:hAnsi="宋体" w:cs="宋体" w:hint="eastAsia"/>
          </w:rPr>
        </w:r>
        <w:r>
          <w:rPr>
            <w:rFonts w:hAnsi="宋体" w:cs="宋体" w:hint="eastAsia"/>
          </w:rPr>
          <w:fldChar w:fldCharType="separate"/>
        </w:r>
        <w:r>
          <w:rPr>
            <w:rFonts w:hAnsi="宋体" w:cs="宋体" w:hint="eastAsia"/>
          </w:rPr>
          <w:t>9</w:t>
        </w:r>
        <w:r>
          <w:rPr>
            <w:rFonts w:hAnsi="宋体" w:cs="宋体" w:hint="eastAsia"/>
          </w:rPr>
          <w:fldChar w:fldCharType="end"/>
        </w:r>
      </w:hyperlink>
    </w:p>
    <w:p w14:paraId="64F12315" w14:textId="77777777" w:rsidR="00E72404" w:rsidRDefault="00E72404">
      <w:pPr>
        <w:pStyle w:val="TOC2"/>
        <w:tabs>
          <w:tab w:val="clear" w:pos="9344"/>
          <w:tab w:val="right" w:leader="dot" w:pos="9354"/>
        </w:tabs>
        <w:spacing w:line="240" w:lineRule="auto"/>
        <w:rPr>
          <w:rFonts w:hAnsi="宋体" w:cs="宋体" w:hint="eastAsia"/>
        </w:rPr>
      </w:pPr>
      <w:hyperlink w:anchor="_Toc7805" w:history="1">
        <w:r>
          <w:rPr>
            <w:rFonts w:hAnsi="宋体" w:cs="宋体" w:hint="eastAsia"/>
            <w:kern w:val="0"/>
            <w14:scene3d>
              <w14:camera w14:prst="orthographicFront"/>
              <w14:lightRig w14:rig="threePt" w14:dir="t">
                <w14:rot w14:lat="0" w14:lon="0" w14:rev="0"/>
              </w14:lightRig>
            </w14:scene3d>
          </w:rPr>
          <w:t xml:space="preserve">5.8 </w:t>
        </w:r>
        <w:r>
          <w:rPr>
            <w:rFonts w:hAnsi="宋体" w:cs="宋体" w:hint="eastAsia"/>
          </w:rPr>
          <w:t>重复性</w:t>
        </w:r>
        <w:r>
          <w:rPr>
            <w:rFonts w:hAnsi="宋体" w:cs="宋体" w:hint="eastAsia"/>
          </w:rPr>
          <w:tab/>
        </w:r>
        <w:r>
          <w:rPr>
            <w:rFonts w:hAnsi="宋体" w:cs="宋体" w:hint="eastAsia"/>
          </w:rPr>
          <w:fldChar w:fldCharType="begin"/>
        </w:r>
        <w:r>
          <w:rPr>
            <w:rFonts w:hAnsi="宋体" w:cs="宋体" w:hint="eastAsia"/>
          </w:rPr>
          <w:instrText xml:space="preserve"> PAGEREF _Toc7805 \h </w:instrText>
        </w:r>
        <w:r>
          <w:rPr>
            <w:rFonts w:hAnsi="宋体" w:cs="宋体" w:hint="eastAsia"/>
          </w:rPr>
        </w:r>
        <w:r>
          <w:rPr>
            <w:rFonts w:hAnsi="宋体" w:cs="宋体" w:hint="eastAsia"/>
          </w:rPr>
          <w:fldChar w:fldCharType="separate"/>
        </w:r>
        <w:r>
          <w:rPr>
            <w:rFonts w:hAnsi="宋体" w:cs="宋体" w:hint="eastAsia"/>
          </w:rPr>
          <w:t>10</w:t>
        </w:r>
        <w:r>
          <w:rPr>
            <w:rFonts w:hAnsi="宋体" w:cs="宋体" w:hint="eastAsia"/>
          </w:rPr>
          <w:fldChar w:fldCharType="end"/>
        </w:r>
      </w:hyperlink>
    </w:p>
    <w:p w14:paraId="11DBC18F" w14:textId="77777777" w:rsidR="00E72404" w:rsidRDefault="00E72404">
      <w:pPr>
        <w:pStyle w:val="TOC2"/>
        <w:tabs>
          <w:tab w:val="clear" w:pos="9344"/>
          <w:tab w:val="right" w:leader="dot" w:pos="9354"/>
        </w:tabs>
        <w:spacing w:line="240" w:lineRule="auto"/>
        <w:rPr>
          <w:rFonts w:hAnsi="宋体" w:cs="宋体" w:hint="eastAsia"/>
        </w:rPr>
      </w:pPr>
      <w:hyperlink w:anchor="_Toc326" w:history="1">
        <w:r>
          <w:rPr>
            <w:rFonts w:hAnsi="宋体" w:cs="宋体" w:hint="eastAsia"/>
            <w:kern w:val="0"/>
            <w14:scene3d>
              <w14:camera w14:prst="orthographicFront"/>
              <w14:lightRig w14:rig="threePt" w14:dir="t">
                <w14:rot w14:lat="0" w14:lon="0" w14:rev="0"/>
              </w14:lightRig>
            </w14:scene3d>
          </w:rPr>
          <w:t xml:space="preserve">5.9 </w:t>
        </w:r>
        <w:r>
          <w:rPr>
            <w:rFonts w:hAnsi="宋体" w:cs="宋体" w:hint="eastAsia"/>
          </w:rPr>
          <w:t>吸光度示值误差</w:t>
        </w:r>
        <w:r>
          <w:rPr>
            <w:rFonts w:hAnsi="宋体" w:cs="宋体" w:hint="eastAsia"/>
          </w:rPr>
          <w:tab/>
        </w:r>
        <w:r>
          <w:rPr>
            <w:rFonts w:hAnsi="宋体" w:cs="宋体" w:hint="eastAsia"/>
          </w:rPr>
          <w:fldChar w:fldCharType="begin"/>
        </w:r>
        <w:r>
          <w:rPr>
            <w:rFonts w:hAnsi="宋体" w:cs="宋体" w:hint="eastAsia"/>
          </w:rPr>
          <w:instrText xml:space="preserve"> PAGEREF _Toc326 \h </w:instrText>
        </w:r>
        <w:r>
          <w:rPr>
            <w:rFonts w:hAnsi="宋体" w:cs="宋体" w:hint="eastAsia"/>
          </w:rPr>
        </w:r>
        <w:r>
          <w:rPr>
            <w:rFonts w:hAnsi="宋体" w:cs="宋体" w:hint="eastAsia"/>
          </w:rPr>
          <w:fldChar w:fldCharType="separate"/>
        </w:r>
        <w:r>
          <w:rPr>
            <w:rFonts w:hAnsi="宋体" w:cs="宋体" w:hint="eastAsia"/>
          </w:rPr>
          <w:t>11</w:t>
        </w:r>
        <w:r>
          <w:rPr>
            <w:rFonts w:hAnsi="宋体" w:cs="宋体" w:hint="eastAsia"/>
          </w:rPr>
          <w:fldChar w:fldCharType="end"/>
        </w:r>
      </w:hyperlink>
    </w:p>
    <w:p w14:paraId="369D5820" w14:textId="77777777" w:rsidR="00E72404" w:rsidRDefault="00E72404">
      <w:pPr>
        <w:pStyle w:val="TOC2"/>
        <w:tabs>
          <w:tab w:val="clear" w:pos="9344"/>
          <w:tab w:val="right" w:leader="dot" w:pos="9354"/>
        </w:tabs>
        <w:spacing w:line="240" w:lineRule="auto"/>
        <w:rPr>
          <w:rFonts w:hAnsi="宋体" w:cs="宋体" w:hint="eastAsia"/>
        </w:rPr>
      </w:pPr>
      <w:hyperlink w:anchor="_Toc28558" w:history="1">
        <w:r>
          <w:rPr>
            <w:rFonts w:hAnsi="宋体" w:cs="宋体" w:hint="eastAsia"/>
            <w:kern w:val="0"/>
            <w14:scene3d>
              <w14:camera w14:prst="orthographicFront"/>
              <w14:lightRig w14:rig="threePt" w14:dir="t">
                <w14:rot w14:lat="0" w14:lon="0" w14:rev="0"/>
              </w14:lightRig>
            </w14:scene3d>
          </w:rPr>
          <w:t xml:space="preserve">5.10 </w:t>
        </w:r>
        <w:r>
          <w:rPr>
            <w:rFonts w:hAnsi="宋体" w:cs="宋体" w:hint="eastAsia"/>
          </w:rPr>
          <w:t>边缘波长噪声</w:t>
        </w:r>
        <w:r>
          <w:rPr>
            <w:rFonts w:hAnsi="宋体" w:cs="宋体" w:hint="eastAsia"/>
          </w:rPr>
          <w:tab/>
        </w:r>
        <w:r>
          <w:rPr>
            <w:rFonts w:hAnsi="宋体" w:cs="宋体" w:hint="eastAsia"/>
          </w:rPr>
          <w:fldChar w:fldCharType="begin"/>
        </w:r>
        <w:r>
          <w:rPr>
            <w:rFonts w:hAnsi="宋体" w:cs="宋体" w:hint="eastAsia"/>
          </w:rPr>
          <w:instrText xml:space="preserve"> PAGEREF _Toc28558 \h </w:instrText>
        </w:r>
        <w:r>
          <w:rPr>
            <w:rFonts w:hAnsi="宋体" w:cs="宋体" w:hint="eastAsia"/>
          </w:rPr>
        </w:r>
        <w:r>
          <w:rPr>
            <w:rFonts w:hAnsi="宋体" w:cs="宋体" w:hint="eastAsia"/>
          </w:rPr>
          <w:fldChar w:fldCharType="separate"/>
        </w:r>
        <w:r>
          <w:rPr>
            <w:rFonts w:hAnsi="宋体" w:cs="宋体" w:hint="eastAsia"/>
          </w:rPr>
          <w:t>11</w:t>
        </w:r>
        <w:r>
          <w:rPr>
            <w:rFonts w:hAnsi="宋体" w:cs="宋体" w:hint="eastAsia"/>
          </w:rPr>
          <w:fldChar w:fldCharType="end"/>
        </w:r>
      </w:hyperlink>
    </w:p>
    <w:p w14:paraId="4D4AA0E9" w14:textId="77777777" w:rsidR="00E72404" w:rsidRDefault="00E72404">
      <w:pPr>
        <w:pStyle w:val="TOC2"/>
        <w:tabs>
          <w:tab w:val="clear" w:pos="9344"/>
          <w:tab w:val="right" w:leader="dot" w:pos="9354"/>
        </w:tabs>
        <w:spacing w:line="240" w:lineRule="auto"/>
        <w:rPr>
          <w:rFonts w:hAnsi="宋体" w:cs="宋体" w:hint="eastAsia"/>
        </w:rPr>
      </w:pPr>
      <w:hyperlink w:anchor="_Toc16358" w:history="1">
        <w:r>
          <w:rPr>
            <w:rFonts w:hAnsi="宋体" w:cs="宋体" w:hint="eastAsia"/>
            <w:kern w:val="0"/>
            <w14:scene3d>
              <w14:camera w14:prst="orthographicFront"/>
              <w14:lightRig w14:rig="threePt" w14:dir="t">
                <w14:rot w14:lat="0" w14:lon="0" w14:rev="0"/>
              </w14:lightRig>
            </w14:scene3d>
          </w:rPr>
          <w:t xml:space="preserve">5.11 </w:t>
        </w:r>
        <w:r>
          <w:rPr>
            <w:rFonts w:hAnsi="宋体" w:cs="宋体" w:hint="eastAsia"/>
          </w:rPr>
          <w:t>背景校正能力</w:t>
        </w:r>
        <w:r>
          <w:rPr>
            <w:rFonts w:hAnsi="宋体" w:cs="宋体" w:hint="eastAsia"/>
          </w:rPr>
          <w:tab/>
        </w:r>
        <w:r>
          <w:rPr>
            <w:rFonts w:hAnsi="宋体" w:cs="宋体" w:hint="eastAsia"/>
          </w:rPr>
          <w:fldChar w:fldCharType="begin"/>
        </w:r>
        <w:r>
          <w:rPr>
            <w:rFonts w:hAnsi="宋体" w:cs="宋体" w:hint="eastAsia"/>
          </w:rPr>
          <w:instrText xml:space="preserve"> PAGEREF _Toc16358 \h </w:instrText>
        </w:r>
        <w:r>
          <w:rPr>
            <w:rFonts w:hAnsi="宋体" w:cs="宋体" w:hint="eastAsia"/>
          </w:rPr>
        </w:r>
        <w:r>
          <w:rPr>
            <w:rFonts w:hAnsi="宋体" w:cs="宋体" w:hint="eastAsia"/>
          </w:rPr>
          <w:fldChar w:fldCharType="separate"/>
        </w:r>
        <w:r>
          <w:rPr>
            <w:rFonts w:hAnsi="宋体" w:cs="宋体" w:hint="eastAsia"/>
          </w:rPr>
          <w:t>12</w:t>
        </w:r>
        <w:r>
          <w:rPr>
            <w:rFonts w:hAnsi="宋体" w:cs="宋体" w:hint="eastAsia"/>
          </w:rPr>
          <w:fldChar w:fldCharType="end"/>
        </w:r>
      </w:hyperlink>
    </w:p>
    <w:p w14:paraId="430BE9F4" w14:textId="77777777" w:rsidR="00E72404" w:rsidRDefault="00E72404">
      <w:pPr>
        <w:pStyle w:val="TOC2"/>
        <w:tabs>
          <w:tab w:val="clear" w:pos="9344"/>
          <w:tab w:val="right" w:leader="dot" w:pos="9354"/>
        </w:tabs>
        <w:spacing w:line="240" w:lineRule="auto"/>
        <w:rPr>
          <w:rFonts w:hAnsi="宋体" w:cs="宋体" w:hint="eastAsia"/>
        </w:rPr>
      </w:pPr>
      <w:hyperlink w:anchor="_Toc8997" w:history="1">
        <w:r>
          <w:rPr>
            <w:rFonts w:hAnsi="宋体" w:cs="宋体" w:hint="eastAsia"/>
            <w:kern w:val="0"/>
            <w14:scene3d>
              <w14:camera w14:prst="orthographicFront"/>
              <w14:lightRig w14:rig="threePt" w14:dir="t">
                <w14:rot w14:lat="0" w14:lon="0" w14:rev="0"/>
              </w14:lightRig>
            </w14:scene3d>
          </w:rPr>
          <w:t xml:space="preserve">5.12 </w:t>
        </w:r>
        <w:r>
          <w:rPr>
            <w:rFonts w:hAnsi="宋体" w:cs="宋体" w:hint="eastAsia"/>
          </w:rPr>
          <w:t>狭缝换档定位误差</w:t>
        </w:r>
        <w:r>
          <w:rPr>
            <w:rFonts w:hAnsi="宋体" w:cs="宋体" w:hint="eastAsia"/>
          </w:rPr>
          <w:tab/>
        </w:r>
        <w:r>
          <w:rPr>
            <w:rFonts w:hAnsi="宋体" w:cs="宋体" w:hint="eastAsia"/>
          </w:rPr>
          <w:fldChar w:fldCharType="begin"/>
        </w:r>
        <w:r>
          <w:rPr>
            <w:rFonts w:hAnsi="宋体" w:cs="宋体" w:hint="eastAsia"/>
          </w:rPr>
          <w:instrText xml:space="preserve"> PAGEREF _Toc8997 \h </w:instrText>
        </w:r>
        <w:r>
          <w:rPr>
            <w:rFonts w:hAnsi="宋体" w:cs="宋体" w:hint="eastAsia"/>
          </w:rPr>
        </w:r>
        <w:r>
          <w:rPr>
            <w:rFonts w:hAnsi="宋体" w:cs="宋体" w:hint="eastAsia"/>
          </w:rPr>
          <w:fldChar w:fldCharType="separate"/>
        </w:r>
        <w:r>
          <w:rPr>
            <w:rFonts w:hAnsi="宋体" w:cs="宋体" w:hint="eastAsia"/>
          </w:rPr>
          <w:t>13</w:t>
        </w:r>
        <w:r>
          <w:rPr>
            <w:rFonts w:hAnsi="宋体" w:cs="宋体" w:hint="eastAsia"/>
          </w:rPr>
          <w:fldChar w:fldCharType="end"/>
        </w:r>
      </w:hyperlink>
    </w:p>
    <w:p w14:paraId="3B1B1147" w14:textId="77777777" w:rsidR="00E72404" w:rsidRDefault="00E72404">
      <w:pPr>
        <w:pStyle w:val="TOC2"/>
        <w:tabs>
          <w:tab w:val="clear" w:pos="9344"/>
          <w:tab w:val="right" w:leader="dot" w:pos="9354"/>
        </w:tabs>
        <w:spacing w:line="240" w:lineRule="auto"/>
        <w:rPr>
          <w:rFonts w:hAnsi="宋体" w:cs="宋体" w:hint="eastAsia"/>
        </w:rPr>
      </w:pPr>
      <w:hyperlink w:anchor="_Toc26769" w:history="1">
        <w:r>
          <w:rPr>
            <w:rFonts w:hAnsi="宋体" w:cs="宋体" w:hint="eastAsia"/>
            <w:kern w:val="0"/>
            <w14:scene3d>
              <w14:camera w14:prst="orthographicFront"/>
              <w14:lightRig w14:rig="threePt" w14:dir="t">
                <w14:rot w14:lat="0" w14:lon="0" w14:rev="0"/>
              </w14:lightRig>
            </w14:scene3d>
          </w:rPr>
          <w:t xml:space="preserve">5.13 </w:t>
        </w:r>
        <w:r>
          <w:rPr>
            <w:rFonts w:hAnsi="宋体" w:cs="宋体" w:hint="eastAsia"/>
          </w:rPr>
          <w:t>稳定性</w:t>
        </w:r>
        <w:r>
          <w:rPr>
            <w:rFonts w:hAnsi="宋体" w:cs="宋体" w:hint="eastAsia"/>
          </w:rPr>
          <w:tab/>
        </w:r>
        <w:r>
          <w:rPr>
            <w:rFonts w:hAnsi="宋体" w:cs="宋体" w:hint="eastAsia"/>
          </w:rPr>
          <w:fldChar w:fldCharType="begin"/>
        </w:r>
        <w:r>
          <w:rPr>
            <w:rFonts w:hAnsi="宋体" w:cs="宋体" w:hint="eastAsia"/>
          </w:rPr>
          <w:instrText xml:space="preserve"> PAGEREF _Toc26769 \h </w:instrText>
        </w:r>
        <w:r>
          <w:rPr>
            <w:rFonts w:hAnsi="宋体" w:cs="宋体" w:hint="eastAsia"/>
          </w:rPr>
        </w:r>
        <w:r>
          <w:rPr>
            <w:rFonts w:hAnsi="宋体" w:cs="宋体" w:hint="eastAsia"/>
          </w:rPr>
          <w:fldChar w:fldCharType="separate"/>
        </w:r>
        <w:r>
          <w:rPr>
            <w:rFonts w:hAnsi="宋体" w:cs="宋体" w:hint="eastAsia"/>
          </w:rPr>
          <w:t>13</w:t>
        </w:r>
        <w:r>
          <w:rPr>
            <w:rFonts w:hAnsi="宋体" w:cs="宋体" w:hint="eastAsia"/>
          </w:rPr>
          <w:fldChar w:fldCharType="end"/>
        </w:r>
      </w:hyperlink>
    </w:p>
    <w:p w14:paraId="1872B041" w14:textId="77777777" w:rsidR="00E72404" w:rsidRDefault="00E72404">
      <w:pPr>
        <w:pStyle w:val="TOC2"/>
        <w:tabs>
          <w:tab w:val="clear" w:pos="9344"/>
          <w:tab w:val="right" w:leader="dot" w:pos="9354"/>
        </w:tabs>
        <w:spacing w:line="240" w:lineRule="auto"/>
        <w:rPr>
          <w:rFonts w:hAnsi="宋体" w:cs="宋体" w:hint="eastAsia"/>
        </w:rPr>
      </w:pPr>
      <w:hyperlink w:anchor="_Toc7011" w:history="1">
        <w:r>
          <w:rPr>
            <w:rFonts w:hAnsi="宋体" w:cs="宋体" w:hint="eastAsia"/>
            <w:kern w:val="0"/>
            <w14:scene3d>
              <w14:camera w14:prst="orthographicFront"/>
              <w14:lightRig w14:rig="threePt" w14:dir="t">
                <w14:rot w14:lat="0" w14:lon="0" w14:rev="0"/>
              </w14:lightRig>
            </w14:scene3d>
          </w:rPr>
          <w:t xml:space="preserve">5.14 </w:t>
        </w:r>
        <w:r>
          <w:rPr>
            <w:rFonts w:hAnsi="宋体" w:cs="宋体" w:hint="eastAsia"/>
          </w:rPr>
          <w:t>仪器外观</w:t>
        </w:r>
        <w:r>
          <w:rPr>
            <w:rFonts w:hAnsi="宋体" w:cs="宋体" w:hint="eastAsia"/>
          </w:rPr>
          <w:tab/>
        </w:r>
        <w:r>
          <w:rPr>
            <w:rFonts w:hAnsi="宋体" w:cs="宋体" w:hint="eastAsia"/>
          </w:rPr>
          <w:fldChar w:fldCharType="begin"/>
        </w:r>
        <w:r>
          <w:rPr>
            <w:rFonts w:hAnsi="宋体" w:cs="宋体" w:hint="eastAsia"/>
          </w:rPr>
          <w:instrText xml:space="preserve"> PAGEREF _Toc7011 \h </w:instrText>
        </w:r>
        <w:r>
          <w:rPr>
            <w:rFonts w:hAnsi="宋体" w:cs="宋体" w:hint="eastAsia"/>
          </w:rPr>
        </w:r>
        <w:r>
          <w:rPr>
            <w:rFonts w:hAnsi="宋体" w:cs="宋体" w:hint="eastAsia"/>
          </w:rPr>
          <w:fldChar w:fldCharType="separate"/>
        </w:r>
        <w:r>
          <w:rPr>
            <w:rFonts w:hAnsi="宋体" w:cs="宋体" w:hint="eastAsia"/>
          </w:rPr>
          <w:t>13</w:t>
        </w:r>
        <w:r>
          <w:rPr>
            <w:rFonts w:hAnsi="宋体" w:cs="宋体" w:hint="eastAsia"/>
          </w:rPr>
          <w:fldChar w:fldCharType="end"/>
        </w:r>
      </w:hyperlink>
    </w:p>
    <w:p w14:paraId="02E070D4" w14:textId="77777777" w:rsidR="00E72404" w:rsidRDefault="00E72404">
      <w:pPr>
        <w:pStyle w:val="TOC2"/>
        <w:tabs>
          <w:tab w:val="clear" w:pos="9344"/>
          <w:tab w:val="right" w:leader="dot" w:pos="9354"/>
        </w:tabs>
        <w:spacing w:line="240" w:lineRule="auto"/>
        <w:rPr>
          <w:rFonts w:hAnsi="宋体" w:cs="宋体" w:hint="eastAsia"/>
        </w:rPr>
      </w:pPr>
      <w:hyperlink w:anchor="_Toc29596" w:history="1">
        <w:r>
          <w:rPr>
            <w:rFonts w:hAnsi="宋体" w:cs="宋体" w:hint="eastAsia"/>
            <w:kern w:val="0"/>
            <w14:scene3d>
              <w14:camera w14:prst="orthographicFront"/>
              <w14:lightRig w14:rig="threePt" w14:dir="t">
                <w14:rot w14:lat="0" w14:lon="0" w14:rev="0"/>
              </w14:lightRig>
            </w14:scene3d>
          </w:rPr>
          <w:t xml:space="preserve">5.15 </w:t>
        </w:r>
        <w:r>
          <w:rPr>
            <w:rFonts w:hAnsi="宋体" w:cs="宋体" w:hint="eastAsia"/>
          </w:rPr>
          <w:t>仪器成套性</w:t>
        </w:r>
        <w:r>
          <w:rPr>
            <w:rFonts w:hAnsi="宋体" w:cs="宋体" w:hint="eastAsia"/>
          </w:rPr>
          <w:tab/>
        </w:r>
        <w:r>
          <w:rPr>
            <w:rFonts w:hAnsi="宋体" w:cs="宋体" w:hint="eastAsia"/>
          </w:rPr>
          <w:fldChar w:fldCharType="begin"/>
        </w:r>
        <w:r>
          <w:rPr>
            <w:rFonts w:hAnsi="宋体" w:cs="宋体" w:hint="eastAsia"/>
          </w:rPr>
          <w:instrText xml:space="preserve"> PAGEREF _Toc29596 \h </w:instrText>
        </w:r>
        <w:r>
          <w:rPr>
            <w:rFonts w:hAnsi="宋体" w:cs="宋体" w:hint="eastAsia"/>
          </w:rPr>
        </w:r>
        <w:r>
          <w:rPr>
            <w:rFonts w:hAnsi="宋体" w:cs="宋体" w:hint="eastAsia"/>
          </w:rPr>
          <w:fldChar w:fldCharType="separate"/>
        </w:r>
        <w:r>
          <w:rPr>
            <w:rFonts w:hAnsi="宋体" w:cs="宋体" w:hint="eastAsia"/>
          </w:rPr>
          <w:t>13</w:t>
        </w:r>
        <w:r>
          <w:rPr>
            <w:rFonts w:hAnsi="宋体" w:cs="宋体" w:hint="eastAsia"/>
          </w:rPr>
          <w:fldChar w:fldCharType="end"/>
        </w:r>
      </w:hyperlink>
    </w:p>
    <w:p w14:paraId="775525DE" w14:textId="77777777" w:rsidR="00E72404" w:rsidRDefault="00E72404">
      <w:pPr>
        <w:pStyle w:val="TOC2"/>
        <w:tabs>
          <w:tab w:val="clear" w:pos="9344"/>
          <w:tab w:val="right" w:leader="dot" w:pos="9354"/>
        </w:tabs>
        <w:spacing w:line="240" w:lineRule="auto"/>
        <w:rPr>
          <w:rFonts w:hAnsi="宋体" w:cs="宋体" w:hint="eastAsia"/>
        </w:rPr>
      </w:pPr>
      <w:hyperlink w:anchor="_Toc27412" w:history="1">
        <w:r>
          <w:rPr>
            <w:rFonts w:hAnsi="宋体" w:cs="宋体" w:hint="eastAsia"/>
            <w:kern w:val="0"/>
            <w14:scene3d>
              <w14:camera w14:prst="orthographicFront"/>
              <w14:lightRig w14:rig="threePt" w14:dir="t">
                <w14:rot w14:lat="0" w14:lon="0" w14:rev="0"/>
              </w14:lightRig>
            </w14:scene3d>
          </w:rPr>
          <w:t xml:space="preserve">5.16 </w:t>
        </w:r>
        <w:r>
          <w:rPr>
            <w:rFonts w:hAnsi="宋体" w:cs="宋体" w:hint="eastAsia"/>
          </w:rPr>
          <w:t>环境适应性</w:t>
        </w:r>
        <w:r>
          <w:rPr>
            <w:rFonts w:hAnsi="宋体" w:cs="宋体" w:hint="eastAsia"/>
          </w:rPr>
          <w:tab/>
        </w:r>
        <w:r>
          <w:rPr>
            <w:rFonts w:hAnsi="宋体" w:cs="宋体" w:hint="eastAsia"/>
          </w:rPr>
          <w:fldChar w:fldCharType="begin"/>
        </w:r>
        <w:r>
          <w:rPr>
            <w:rFonts w:hAnsi="宋体" w:cs="宋体" w:hint="eastAsia"/>
          </w:rPr>
          <w:instrText xml:space="preserve"> PAGEREF _Toc27412 \h </w:instrText>
        </w:r>
        <w:r>
          <w:rPr>
            <w:rFonts w:hAnsi="宋体" w:cs="宋体" w:hint="eastAsia"/>
          </w:rPr>
        </w:r>
        <w:r>
          <w:rPr>
            <w:rFonts w:hAnsi="宋体" w:cs="宋体" w:hint="eastAsia"/>
          </w:rPr>
          <w:fldChar w:fldCharType="separate"/>
        </w:r>
        <w:r>
          <w:rPr>
            <w:rFonts w:hAnsi="宋体" w:cs="宋体" w:hint="eastAsia"/>
          </w:rPr>
          <w:t>13</w:t>
        </w:r>
        <w:r>
          <w:rPr>
            <w:rFonts w:hAnsi="宋体" w:cs="宋体" w:hint="eastAsia"/>
          </w:rPr>
          <w:fldChar w:fldCharType="end"/>
        </w:r>
      </w:hyperlink>
    </w:p>
    <w:p w14:paraId="189A9FFA" w14:textId="77777777" w:rsidR="00E72404" w:rsidRDefault="00E72404">
      <w:pPr>
        <w:pStyle w:val="TOC2"/>
        <w:tabs>
          <w:tab w:val="clear" w:pos="9344"/>
          <w:tab w:val="right" w:leader="dot" w:pos="9354"/>
        </w:tabs>
        <w:spacing w:line="240" w:lineRule="auto"/>
        <w:rPr>
          <w:rFonts w:hAnsi="宋体" w:cs="宋体" w:hint="eastAsia"/>
        </w:rPr>
      </w:pPr>
      <w:hyperlink w:anchor="_Toc3368" w:history="1">
        <w:r>
          <w:rPr>
            <w:rFonts w:hAnsi="宋体" w:cs="宋体" w:hint="eastAsia"/>
            <w:kern w:val="0"/>
            <w14:scene3d>
              <w14:camera w14:prst="orthographicFront"/>
              <w14:lightRig w14:rig="threePt" w14:dir="t">
                <w14:rot w14:lat="0" w14:lon="0" w14:rev="0"/>
              </w14:lightRig>
            </w14:scene3d>
          </w:rPr>
          <w:t xml:space="preserve">5.17 </w:t>
        </w:r>
        <w:r>
          <w:rPr>
            <w:rFonts w:hAnsi="宋体" w:cs="宋体" w:hint="eastAsia"/>
          </w:rPr>
          <w:t>电磁兼容</w:t>
        </w:r>
        <w:r>
          <w:rPr>
            <w:rFonts w:hAnsi="宋体" w:cs="宋体" w:hint="eastAsia"/>
          </w:rPr>
          <w:tab/>
        </w:r>
        <w:r>
          <w:rPr>
            <w:rFonts w:hAnsi="宋体" w:cs="宋体" w:hint="eastAsia"/>
          </w:rPr>
          <w:fldChar w:fldCharType="begin"/>
        </w:r>
        <w:r>
          <w:rPr>
            <w:rFonts w:hAnsi="宋体" w:cs="宋体" w:hint="eastAsia"/>
          </w:rPr>
          <w:instrText xml:space="preserve"> PAGEREF _Toc3368 \h </w:instrText>
        </w:r>
        <w:r>
          <w:rPr>
            <w:rFonts w:hAnsi="宋体" w:cs="宋体" w:hint="eastAsia"/>
          </w:rPr>
        </w:r>
        <w:r>
          <w:rPr>
            <w:rFonts w:hAnsi="宋体" w:cs="宋体" w:hint="eastAsia"/>
          </w:rPr>
          <w:fldChar w:fldCharType="separate"/>
        </w:r>
        <w:r>
          <w:rPr>
            <w:rFonts w:hAnsi="宋体" w:cs="宋体" w:hint="eastAsia"/>
          </w:rPr>
          <w:t>13</w:t>
        </w:r>
        <w:r>
          <w:rPr>
            <w:rFonts w:hAnsi="宋体" w:cs="宋体" w:hint="eastAsia"/>
          </w:rPr>
          <w:fldChar w:fldCharType="end"/>
        </w:r>
      </w:hyperlink>
    </w:p>
    <w:p w14:paraId="7EF7FAA1" w14:textId="77777777" w:rsidR="00E72404" w:rsidRDefault="00E72404">
      <w:pPr>
        <w:pStyle w:val="TOC2"/>
        <w:tabs>
          <w:tab w:val="clear" w:pos="9344"/>
          <w:tab w:val="right" w:leader="dot" w:pos="9354"/>
        </w:tabs>
        <w:spacing w:line="240" w:lineRule="auto"/>
        <w:rPr>
          <w:rFonts w:hAnsi="宋体" w:cs="宋体" w:hint="eastAsia"/>
        </w:rPr>
      </w:pPr>
      <w:hyperlink w:anchor="_Toc6250" w:history="1">
        <w:r>
          <w:rPr>
            <w:rFonts w:hAnsi="宋体" w:cs="宋体" w:hint="eastAsia"/>
            <w:kern w:val="0"/>
            <w14:scene3d>
              <w14:camera w14:prst="orthographicFront"/>
              <w14:lightRig w14:rig="threePt" w14:dir="t">
                <w14:rot w14:lat="0" w14:lon="0" w14:rev="0"/>
              </w14:lightRig>
            </w14:scene3d>
          </w:rPr>
          <w:t xml:space="preserve">5.18 </w:t>
        </w:r>
        <w:r>
          <w:rPr>
            <w:rFonts w:hAnsi="宋体" w:cs="宋体" w:hint="eastAsia"/>
          </w:rPr>
          <w:t>运输、运输贮存</w:t>
        </w:r>
        <w:r>
          <w:rPr>
            <w:rFonts w:hAnsi="宋体" w:cs="宋体" w:hint="eastAsia"/>
          </w:rPr>
          <w:tab/>
        </w:r>
        <w:r>
          <w:rPr>
            <w:rFonts w:hAnsi="宋体" w:cs="宋体" w:hint="eastAsia"/>
          </w:rPr>
          <w:fldChar w:fldCharType="begin"/>
        </w:r>
        <w:r>
          <w:rPr>
            <w:rFonts w:hAnsi="宋体" w:cs="宋体" w:hint="eastAsia"/>
          </w:rPr>
          <w:instrText xml:space="preserve"> PAGEREF _Toc6250 \h </w:instrText>
        </w:r>
        <w:r>
          <w:rPr>
            <w:rFonts w:hAnsi="宋体" w:cs="宋体" w:hint="eastAsia"/>
          </w:rPr>
        </w:r>
        <w:r>
          <w:rPr>
            <w:rFonts w:hAnsi="宋体" w:cs="宋体" w:hint="eastAsia"/>
          </w:rPr>
          <w:fldChar w:fldCharType="separate"/>
        </w:r>
        <w:r>
          <w:rPr>
            <w:rFonts w:hAnsi="宋体" w:cs="宋体" w:hint="eastAsia"/>
          </w:rPr>
          <w:t>14</w:t>
        </w:r>
        <w:r>
          <w:rPr>
            <w:rFonts w:hAnsi="宋体" w:cs="宋体" w:hint="eastAsia"/>
          </w:rPr>
          <w:fldChar w:fldCharType="end"/>
        </w:r>
      </w:hyperlink>
    </w:p>
    <w:p w14:paraId="0A56F744" w14:textId="77777777" w:rsidR="00E72404" w:rsidRDefault="00E72404">
      <w:pPr>
        <w:pStyle w:val="TOC1"/>
        <w:tabs>
          <w:tab w:val="right" w:leader="dot" w:pos="9354"/>
        </w:tabs>
        <w:spacing w:line="240" w:lineRule="auto"/>
        <w:rPr>
          <w:rFonts w:hAnsi="宋体" w:cs="宋体" w:hint="eastAsia"/>
        </w:rPr>
      </w:pPr>
      <w:hyperlink w:anchor="_Toc23648" w:history="1">
        <w:r>
          <w:rPr>
            <w:rFonts w:hAnsi="宋体" w:cs="宋体" w:hint="eastAsia"/>
          </w:rPr>
          <w:t>6 检验规则</w:t>
        </w:r>
        <w:r>
          <w:rPr>
            <w:rFonts w:hAnsi="宋体" w:cs="宋体" w:hint="eastAsia"/>
          </w:rPr>
          <w:tab/>
        </w:r>
        <w:r>
          <w:rPr>
            <w:rFonts w:hAnsi="宋体" w:cs="宋体" w:hint="eastAsia"/>
          </w:rPr>
          <w:fldChar w:fldCharType="begin"/>
        </w:r>
        <w:r>
          <w:rPr>
            <w:rFonts w:hAnsi="宋体" w:cs="宋体" w:hint="eastAsia"/>
          </w:rPr>
          <w:instrText xml:space="preserve"> PAGEREF _Toc23648 \h </w:instrText>
        </w:r>
        <w:r>
          <w:rPr>
            <w:rFonts w:hAnsi="宋体" w:cs="宋体" w:hint="eastAsia"/>
          </w:rPr>
        </w:r>
        <w:r>
          <w:rPr>
            <w:rFonts w:hAnsi="宋体" w:cs="宋体" w:hint="eastAsia"/>
          </w:rPr>
          <w:fldChar w:fldCharType="separate"/>
        </w:r>
        <w:r>
          <w:rPr>
            <w:rFonts w:hAnsi="宋体" w:cs="宋体" w:hint="eastAsia"/>
          </w:rPr>
          <w:t>14</w:t>
        </w:r>
        <w:r>
          <w:rPr>
            <w:rFonts w:hAnsi="宋体" w:cs="宋体" w:hint="eastAsia"/>
          </w:rPr>
          <w:fldChar w:fldCharType="end"/>
        </w:r>
      </w:hyperlink>
    </w:p>
    <w:p w14:paraId="45589A15" w14:textId="77777777" w:rsidR="00E72404" w:rsidRDefault="00E72404">
      <w:pPr>
        <w:pStyle w:val="TOC2"/>
        <w:tabs>
          <w:tab w:val="clear" w:pos="9344"/>
          <w:tab w:val="right" w:leader="dot" w:pos="9354"/>
        </w:tabs>
        <w:spacing w:line="240" w:lineRule="auto"/>
        <w:rPr>
          <w:rFonts w:hAnsi="宋体" w:cs="宋体" w:hint="eastAsia"/>
        </w:rPr>
      </w:pPr>
      <w:hyperlink w:anchor="_Toc14286" w:history="1">
        <w:r>
          <w:rPr>
            <w:rFonts w:hAnsi="宋体" w:cs="宋体" w:hint="eastAsia"/>
            <w:kern w:val="0"/>
            <w14:scene3d>
              <w14:camera w14:prst="orthographicFront"/>
              <w14:lightRig w14:rig="threePt" w14:dir="t">
                <w14:rot w14:lat="0" w14:lon="0" w14:rev="0"/>
              </w14:lightRig>
            </w14:scene3d>
          </w:rPr>
          <w:t xml:space="preserve">6.1 </w:t>
        </w:r>
        <w:r>
          <w:rPr>
            <w:rFonts w:hAnsi="宋体" w:cs="宋体" w:hint="eastAsia"/>
          </w:rPr>
          <w:t>检验分类</w:t>
        </w:r>
        <w:r>
          <w:rPr>
            <w:rFonts w:hAnsi="宋体" w:cs="宋体" w:hint="eastAsia"/>
          </w:rPr>
          <w:tab/>
        </w:r>
        <w:r>
          <w:rPr>
            <w:rFonts w:hAnsi="宋体" w:cs="宋体" w:hint="eastAsia"/>
          </w:rPr>
          <w:fldChar w:fldCharType="begin"/>
        </w:r>
        <w:r>
          <w:rPr>
            <w:rFonts w:hAnsi="宋体" w:cs="宋体" w:hint="eastAsia"/>
          </w:rPr>
          <w:instrText xml:space="preserve"> PAGEREF _Toc14286 \h </w:instrText>
        </w:r>
        <w:r>
          <w:rPr>
            <w:rFonts w:hAnsi="宋体" w:cs="宋体" w:hint="eastAsia"/>
          </w:rPr>
        </w:r>
        <w:r>
          <w:rPr>
            <w:rFonts w:hAnsi="宋体" w:cs="宋体" w:hint="eastAsia"/>
          </w:rPr>
          <w:fldChar w:fldCharType="separate"/>
        </w:r>
        <w:r>
          <w:rPr>
            <w:rFonts w:hAnsi="宋体" w:cs="宋体" w:hint="eastAsia"/>
          </w:rPr>
          <w:t>14</w:t>
        </w:r>
        <w:r>
          <w:rPr>
            <w:rFonts w:hAnsi="宋体" w:cs="宋体" w:hint="eastAsia"/>
          </w:rPr>
          <w:fldChar w:fldCharType="end"/>
        </w:r>
      </w:hyperlink>
    </w:p>
    <w:p w14:paraId="731C022D" w14:textId="77777777" w:rsidR="00E72404" w:rsidRDefault="00E72404">
      <w:pPr>
        <w:pStyle w:val="TOC2"/>
        <w:tabs>
          <w:tab w:val="clear" w:pos="9344"/>
          <w:tab w:val="right" w:leader="dot" w:pos="9354"/>
        </w:tabs>
        <w:spacing w:line="240" w:lineRule="auto"/>
        <w:rPr>
          <w:rFonts w:hAnsi="宋体" w:cs="宋体" w:hint="eastAsia"/>
        </w:rPr>
      </w:pPr>
      <w:hyperlink w:anchor="_Toc7870" w:history="1">
        <w:r>
          <w:rPr>
            <w:rFonts w:hAnsi="宋体" w:cs="宋体" w:hint="eastAsia"/>
            <w:kern w:val="0"/>
            <w14:scene3d>
              <w14:camera w14:prst="orthographicFront"/>
              <w14:lightRig w14:rig="threePt" w14:dir="t">
                <w14:rot w14:lat="0" w14:lon="0" w14:rev="0"/>
              </w14:lightRig>
            </w14:scene3d>
          </w:rPr>
          <w:t xml:space="preserve">6.2 </w:t>
        </w:r>
        <w:r>
          <w:rPr>
            <w:rFonts w:hAnsi="宋体" w:cs="宋体" w:hint="eastAsia"/>
          </w:rPr>
          <w:t>出厂检验</w:t>
        </w:r>
        <w:r>
          <w:rPr>
            <w:rFonts w:hAnsi="宋体" w:cs="宋体" w:hint="eastAsia"/>
          </w:rPr>
          <w:tab/>
        </w:r>
        <w:r>
          <w:rPr>
            <w:rFonts w:hAnsi="宋体" w:cs="宋体" w:hint="eastAsia"/>
          </w:rPr>
          <w:fldChar w:fldCharType="begin"/>
        </w:r>
        <w:r>
          <w:rPr>
            <w:rFonts w:hAnsi="宋体" w:cs="宋体" w:hint="eastAsia"/>
          </w:rPr>
          <w:instrText xml:space="preserve"> PAGEREF _Toc7870 \h </w:instrText>
        </w:r>
        <w:r>
          <w:rPr>
            <w:rFonts w:hAnsi="宋体" w:cs="宋体" w:hint="eastAsia"/>
          </w:rPr>
        </w:r>
        <w:r>
          <w:rPr>
            <w:rFonts w:hAnsi="宋体" w:cs="宋体" w:hint="eastAsia"/>
          </w:rPr>
          <w:fldChar w:fldCharType="separate"/>
        </w:r>
        <w:r>
          <w:rPr>
            <w:rFonts w:hAnsi="宋体" w:cs="宋体" w:hint="eastAsia"/>
          </w:rPr>
          <w:t>14</w:t>
        </w:r>
        <w:r>
          <w:rPr>
            <w:rFonts w:hAnsi="宋体" w:cs="宋体" w:hint="eastAsia"/>
          </w:rPr>
          <w:fldChar w:fldCharType="end"/>
        </w:r>
      </w:hyperlink>
    </w:p>
    <w:p w14:paraId="148C5D6E" w14:textId="77777777" w:rsidR="00E72404" w:rsidRDefault="00E72404">
      <w:pPr>
        <w:pStyle w:val="TOC2"/>
        <w:tabs>
          <w:tab w:val="clear" w:pos="9344"/>
          <w:tab w:val="right" w:leader="dot" w:pos="9354"/>
        </w:tabs>
        <w:spacing w:line="240" w:lineRule="auto"/>
        <w:rPr>
          <w:rFonts w:hAnsi="宋体" w:cs="宋体" w:hint="eastAsia"/>
        </w:rPr>
      </w:pPr>
      <w:hyperlink w:anchor="_Toc28849" w:history="1">
        <w:r>
          <w:rPr>
            <w:rFonts w:hAnsi="宋体" w:cs="宋体" w:hint="eastAsia"/>
            <w:kern w:val="0"/>
            <w14:scene3d>
              <w14:camera w14:prst="orthographicFront"/>
              <w14:lightRig w14:rig="threePt" w14:dir="t">
                <w14:rot w14:lat="0" w14:lon="0" w14:rev="0"/>
              </w14:lightRig>
            </w14:scene3d>
          </w:rPr>
          <w:t xml:space="preserve">6.3 </w:t>
        </w:r>
        <w:r>
          <w:rPr>
            <w:rFonts w:hAnsi="宋体" w:cs="宋体" w:hint="eastAsia"/>
          </w:rPr>
          <w:t>型式检验</w:t>
        </w:r>
        <w:r>
          <w:rPr>
            <w:rFonts w:hAnsi="宋体" w:cs="宋体" w:hint="eastAsia"/>
          </w:rPr>
          <w:tab/>
        </w:r>
        <w:r>
          <w:rPr>
            <w:rFonts w:hAnsi="宋体" w:cs="宋体" w:hint="eastAsia"/>
          </w:rPr>
          <w:fldChar w:fldCharType="begin"/>
        </w:r>
        <w:r>
          <w:rPr>
            <w:rFonts w:hAnsi="宋体" w:cs="宋体" w:hint="eastAsia"/>
          </w:rPr>
          <w:instrText xml:space="preserve"> PAGEREF _Toc28849 \h </w:instrText>
        </w:r>
        <w:r>
          <w:rPr>
            <w:rFonts w:hAnsi="宋体" w:cs="宋体" w:hint="eastAsia"/>
          </w:rPr>
        </w:r>
        <w:r>
          <w:rPr>
            <w:rFonts w:hAnsi="宋体" w:cs="宋体" w:hint="eastAsia"/>
          </w:rPr>
          <w:fldChar w:fldCharType="separate"/>
        </w:r>
        <w:r>
          <w:rPr>
            <w:rFonts w:hAnsi="宋体" w:cs="宋体" w:hint="eastAsia"/>
          </w:rPr>
          <w:t>14</w:t>
        </w:r>
        <w:r>
          <w:rPr>
            <w:rFonts w:hAnsi="宋体" w:cs="宋体" w:hint="eastAsia"/>
          </w:rPr>
          <w:fldChar w:fldCharType="end"/>
        </w:r>
      </w:hyperlink>
    </w:p>
    <w:p w14:paraId="67E8F9C9" w14:textId="77777777" w:rsidR="00E72404" w:rsidRDefault="00E72404">
      <w:pPr>
        <w:pStyle w:val="TOC1"/>
        <w:tabs>
          <w:tab w:val="right" w:leader="dot" w:pos="9354"/>
        </w:tabs>
        <w:spacing w:line="240" w:lineRule="auto"/>
        <w:rPr>
          <w:rFonts w:hAnsi="宋体" w:cs="宋体" w:hint="eastAsia"/>
        </w:rPr>
      </w:pPr>
      <w:hyperlink w:anchor="_Toc20291" w:history="1">
        <w:r>
          <w:rPr>
            <w:rFonts w:hAnsi="宋体" w:cs="宋体" w:hint="eastAsia"/>
          </w:rPr>
          <w:t>7 标志、包装、运输及贮存</w:t>
        </w:r>
        <w:r>
          <w:rPr>
            <w:rFonts w:hAnsi="宋体" w:cs="宋体" w:hint="eastAsia"/>
          </w:rPr>
          <w:tab/>
        </w:r>
        <w:r>
          <w:rPr>
            <w:rFonts w:hAnsi="宋体" w:cs="宋体" w:hint="eastAsia"/>
          </w:rPr>
          <w:fldChar w:fldCharType="begin"/>
        </w:r>
        <w:r>
          <w:rPr>
            <w:rFonts w:hAnsi="宋体" w:cs="宋体" w:hint="eastAsia"/>
          </w:rPr>
          <w:instrText xml:space="preserve"> PAGEREF _Toc20291 \h </w:instrText>
        </w:r>
        <w:r>
          <w:rPr>
            <w:rFonts w:hAnsi="宋体" w:cs="宋体" w:hint="eastAsia"/>
          </w:rPr>
        </w:r>
        <w:r>
          <w:rPr>
            <w:rFonts w:hAnsi="宋体" w:cs="宋体" w:hint="eastAsia"/>
          </w:rPr>
          <w:fldChar w:fldCharType="separate"/>
        </w:r>
        <w:r>
          <w:rPr>
            <w:rFonts w:hAnsi="宋体" w:cs="宋体" w:hint="eastAsia"/>
          </w:rPr>
          <w:t>15</w:t>
        </w:r>
        <w:r>
          <w:rPr>
            <w:rFonts w:hAnsi="宋体" w:cs="宋体" w:hint="eastAsia"/>
          </w:rPr>
          <w:fldChar w:fldCharType="end"/>
        </w:r>
      </w:hyperlink>
    </w:p>
    <w:p w14:paraId="6FC37007" w14:textId="77777777" w:rsidR="00E72404" w:rsidRDefault="00E72404">
      <w:pPr>
        <w:pStyle w:val="TOC2"/>
        <w:tabs>
          <w:tab w:val="clear" w:pos="9344"/>
          <w:tab w:val="right" w:leader="dot" w:pos="9354"/>
        </w:tabs>
        <w:spacing w:line="240" w:lineRule="auto"/>
        <w:rPr>
          <w:rFonts w:hAnsi="宋体" w:cs="宋体" w:hint="eastAsia"/>
        </w:rPr>
      </w:pPr>
      <w:hyperlink w:anchor="_Toc15426" w:history="1">
        <w:r>
          <w:rPr>
            <w:rFonts w:hAnsi="宋体" w:cs="宋体" w:hint="eastAsia"/>
            <w:kern w:val="0"/>
            <w14:scene3d>
              <w14:camera w14:prst="orthographicFront"/>
              <w14:lightRig w14:rig="threePt" w14:dir="t">
                <w14:rot w14:lat="0" w14:lon="0" w14:rev="0"/>
              </w14:lightRig>
            </w14:scene3d>
          </w:rPr>
          <w:t xml:space="preserve">7.1 </w:t>
        </w:r>
        <w:r>
          <w:rPr>
            <w:rFonts w:hAnsi="宋体" w:cs="宋体" w:hint="eastAsia"/>
          </w:rPr>
          <w:t>标志</w:t>
        </w:r>
        <w:r>
          <w:rPr>
            <w:rFonts w:hAnsi="宋体" w:cs="宋体" w:hint="eastAsia"/>
          </w:rPr>
          <w:tab/>
        </w:r>
        <w:r>
          <w:rPr>
            <w:rFonts w:hAnsi="宋体" w:cs="宋体" w:hint="eastAsia"/>
          </w:rPr>
          <w:fldChar w:fldCharType="begin"/>
        </w:r>
        <w:r>
          <w:rPr>
            <w:rFonts w:hAnsi="宋体" w:cs="宋体" w:hint="eastAsia"/>
          </w:rPr>
          <w:instrText xml:space="preserve"> PAGEREF _Toc15426 \h </w:instrText>
        </w:r>
        <w:r>
          <w:rPr>
            <w:rFonts w:hAnsi="宋体" w:cs="宋体" w:hint="eastAsia"/>
          </w:rPr>
        </w:r>
        <w:r>
          <w:rPr>
            <w:rFonts w:hAnsi="宋体" w:cs="宋体" w:hint="eastAsia"/>
          </w:rPr>
          <w:fldChar w:fldCharType="separate"/>
        </w:r>
        <w:r>
          <w:rPr>
            <w:rFonts w:hAnsi="宋体" w:cs="宋体" w:hint="eastAsia"/>
          </w:rPr>
          <w:t>15</w:t>
        </w:r>
        <w:r>
          <w:rPr>
            <w:rFonts w:hAnsi="宋体" w:cs="宋体" w:hint="eastAsia"/>
          </w:rPr>
          <w:fldChar w:fldCharType="end"/>
        </w:r>
      </w:hyperlink>
    </w:p>
    <w:p w14:paraId="37ADBED8" w14:textId="77777777" w:rsidR="00E72404" w:rsidRDefault="00E72404">
      <w:pPr>
        <w:pStyle w:val="TOC2"/>
        <w:tabs>
          <w:tab w:val="clear" w:pos="9344"/>
          <w:tab w:val="right" w:leader="dot" w:pos="9354"/>
        </w:tabs>
        <w:spacing w:line="240" w:lineRule="auto"/>
        <w:rPr>
          <w:rFonts w:hAnsi="宋体" w:cs="宋体" w:hint="eastAsia"/>
        </w:rPr>
      </w:pPr>
      <w:hyperlink w:anchor="_Toc25924" w:history="1">
        <w:r>
          <w:rPr>
            <w:rFonts w:hAnsi="宋体" w:cs="宋体" w:hint="eastAsia"/>
            <w:kern w:val="0"/>
            <w14:scene3d>
              <w14:camera w14:prst="orthographicFront"/>
              <w14:lightRig w14:rig="threePt" w14:dir="t">
                <w14:rot w14:lat="0" w14:lon="0" w14:rev="0"/>
              </w14:lightRig>
            </w14:scene3d>
          </w:rPr>
          <w:t xml:space="preserve">7.2 </w:t>
        </w:r>
        <w:r>
          <w:rPr>
            <w:rFonts w:hAnsi="宋体" w:cs="宋体" w:hint="eastAsia"/>
          </w:rPr>
          <w:t>包装</w:t>
        </w:r>
        <w:r>
          <w:rPr>
            <w:rFonts w:hAnsi="宋体" w:cs="宋体" w:hint="eastAsia"/>
          </w:rPr>
          <w:tab/>
        </w:r>
        <w:r>
          <w:rPr>
            <w:rFonts w:hAnsi="宋体" w:cs="宋体" w:hint="eastAsia"/>
          </w:rPr>
          <w:fldChar w:fldCharType="begin"/>
        </w:r>
        <w:r>
          <w:rPr>
            <w:rFonts w:hAnsi="宋体" w:cs="宋体" w:hint="eastAsia"/>
          </w:rPr>
          <w:instrText xml:space="preserve"> PAGEREF _Toc25924 \h </w:instrText>
        </w:r>
        <w:r>
          <w:rPr>
            <w:rFonts w:hAnsi="宋体" w:cs="宋体" w:hint="eastAsia"/>
          </w:rPr>
        </w:r>
        <w:r>
          <w:rPr>
            <w:rFonts w:hAnsi="宋体" w:cs="宋体" w:hint="eastAsia"/>
          </w:rPr>
          <w:fldChar w:fldCharType="separate"/>
        </w:r>
        <w:r>
          <w:rPr>
            <w:rFonts w:hAnsi="宋体" w:cs="宋体" w:hint="eastAsia"/>
          </w:rPr>
          <w:t>16</w:t>
        </w:r>
        <w:r>
          <w:rPr>
            <w:rFonts w:hAnsi="宋体" w:cs="宋体" w:hint="eastAsia"/>
          </w:rPr>
          <w:fldChar w:fldCharType="end"/>
        </w:r>
      </w:hyperlink>
    </w:p>
    <w:p w14:paraId="1F7F3984" w14:textId="77777777" w:rsidR="00E72404" w:rsidRDefault="00E72404">
      <w:pPr>
        <w:pStyle w:val="TOC2"/>
        <w:tabs>
          <w:tab w:val="clear" w:pos="9344"/>
          <w:tab w:val="right" w:leader="dot" w:pos="9354"/>
        </w:tabs>
        <w:spacing w:line="240" w:lineRule="auto"/>
        <w:rPr>
          <w:rFonts w:hAnsi="宋体" w:cs="宋体" w:hint="eastAsia"/>
        </w:rPr>
      </w:pPr>
      <w:hyperlink w:anchor="_Toc18486" w:history="1">
        <w:r>
          <w:rPr>
            <w:rFonts w:hAnsi="宋体" w:cs="宋体" w:hint="eastAsia"/>
            <w:kern w:val="0"/>
            <w14:scene3d>
              <w14:camera w14:prst="orthographicFront"/>
              <w14:lightRig w14:rig="threePt" w14:dir="t">
                <w14:rot w14:lat="0" w14:lon="0" w14:rev="0"/>
              </w14:lightRig>
            </w14:scene3d>
          </w:rPr>
          <w:t xml:space="preserve">7.3 </w:t>
        </w:r>
        <w:r>
          <w:rPr>
            <w:rFonts w:hAnsi="宋体" w:cs="宋体" w:hint="eastAsia"/>
          </w:rPr>
          <w:t>运输、贮存</w:t>
        </w:r>
        <w:r>
          <w:rPr>
            <w:rFonts w:hAnsi="宋体" w:cs="宋体" w:hint="eastAsia"/>
          </w:rPr>
          <w:tab/>
        </w:r>
        <w:r>
          <w:rPr>
            <w:rFonts w:hAnsi="宋体" w:cs="宋体" w:hint="eastAsia"/>
          </w:rPr>
          <w:fldChar w:fldCharType="begin"/>
        </w:r>
        <w:r>
          <w:rPr>
            <w:rFonts w:hAnsi="宋体" w:cs="宋体" w:hint="eastAsia"/>
          </w:rPr>
          <w:instrText xml:space="preserve"> PAGEREF _Toc18486 \h </w:instrText>
        </w:r>
        <w:r>
          <w:rPr>
            <w:rFonts w:hAnsi="宋体" w:cs="宋体" w:hint="eastAsia"/>
          </w:rPr>
        </w:r>
        <w:r>
          <w:rPr>
            <w:rFonts w:hAnsi="宋体" w:cs="宋体" w:hint="eastAsia"/>
          </w:rPr>
          <w:fldChar w:fldCharType="separate"/>
        </w:r>
        <w:r>
          <w:rPr>
            <w:rFonts w:hAnsi="宋体" w:cs="宋体" w:hint="eastAsia"/>
          </w:rPr>
          <w:t>16</w:t>
        </w:r>
        <w:r>
          <w:rPr>
            <w:rFonts w:hAnsi="宋体" w:cs="宋体" w:hint="eastAsia"/>
          </w:rPr>
          <w:fldChar w:fldCharType="end"/>
        </w:r>
      </w:hyperlink>
    </w:p>
    <w:p w14:paraId="6ECE36A5" w14:textId="77777777" w:rsidR="00E72404" w:rsidRDefault="00000000">
      <w:pPr>
        <w:pStyle w:val="affffffb"/>
        <w:spacing w:before="0" w:afterLines="0" w:after="0"/>
        <w:sectPr w:rsidR="00E72404">
          <w:headerReference w:type="even" r:id="rId16"/>
          <w:headerReference w:type="default" r:id="rId17"/>
          <w:footerReference w:type="default" r:id="rId18"/>
          <w:pgSz w:w="11906" w:h="16838"/>
          <w:pgMar w:top="1928" w:right="1134" w:bottom="1134" w:left="1134" w:header="1418" w:footer="1134" w:gutter="284"/>
          <w:pgNumType w:fmt="upperRoman" w:start="1"/>
          <w:cols w:space="425"/>
          <w:formProt w:val="0"/>
          <w:docGrid w:type="lines" w:linePitch="312"/>
        </w:sectPr>
      </w:pPr>
      <w:r>
        <w:rPr>
          <w:rFonts w:ascii="宋体" w:eastAsia="宋体" w:hAnsi="宋体" w:cs="宋体" w:hint="eastAsia"/>
          <w:color w:val="FF0000"/>
          <w:sz w:val="21"/>
        </w:rPr>
        <w:fldChar w:fldCharType="end"/>
      </w:r>
    </w:p>
    <w:p w14:paraId="781352E5" w14:textId="77777777" w:rsidR="00E72404" w:rsidRDefault="00000000">
      <w:pPr>
        <w:pStyle w:val="a6"/>
        <w:spacing w:after="468"/>
      </w:pPr>
      <w:bookmarkStart w:id="20" w:name="_Toc4429"/>
      <w:bookmarkStart w:id="21" w:name="BookMark2"/>
      <w:bookmarkEnd w:id="19"/>
      <w:r>
        <w:rPr>
          <w:spacing w:val="320"/>
        </w:rPr>
        <w:lastRenderedPageBreak/>
        <w:t>前</w:t>
      </w:r>
      <w:r>
        <w:t>言</w:t>
      </w:r>
      <w:bookmarkEnd w:id="20"/>
    </w:p>
    <w:p w14:paraId="18601E3E" w14:textId="77777777" w:rsidR="00E72404" w:rsidRDefault="00000000">
      <w:pPr>
        <w:pStyle w:val="afffff6"/>
        <w:ind w:firstLine="420"/>
      </w:pPr>
      <w:r>
        <w:rPr>
          <w:rFonts w:hint="eastAsia"/>
        </w:rPr>
        <w:t>本文件按照GB/T 1.1—2020《标准化工作导则  第1部分：标准化文件的结构和起草规则》的规定起草。</w:t>
      </w:r>
    </w:p>
    <w:p w14:paraId="3A74FE86" w14:textId="77777777" w:rsidR="00E72404" w:rsidRDefault="00000000">
      <w:pPr>
        <w:pStyle w:val="afffff6"/>
        <w:ind w:firstLine="420"/>
      </w:pPr>
      <w:r>
        <w:rPr>
          <w:rFonts w:hint="eastAsia"/>
        </w:rPr>
        <w:t>本文件代替</w:t>
      </w:r>
      <w:r>
        <w:t>GB</w:t>
      </w:r>
      <w:r>
        <w:rPr>
          <w:rFonts w:hint="eastAsia"/>
        </w:rPr>
        <w:t>/</w:t>
      </w:r>
      <w:r>
        <w:t>T</w:t>
      </w:r>
      <w:r>
        <w:rPr>
          <w:rFonts w:hint="eastAsia"/>
        </w:rPr>
        <w:t xml:space="preserve"> </w:t>
      </w:r>
      <w:r>
        <w:t>2118</w:t>
      </w:r>
      <w:r>
        <w:rPr>
          <w:rFonts w:hint="eastAsia"/>
        </w:rPr>
        <w:t>7—20</w:t>
      </w:r>
      <w:r>
        <w:t>07</w:t>
      </w:r>
      <w:r>
        <w:rPr>
          <w:rFonts w:hint="eastAsia"/>
        </w:rPr>
        <w:t>《原子吸收分光光度计》，与</w:t>
      </w:r>
      <w:r>
        <w:t>GB</w:t>
      </w:r>
      <w:r>
        <w:rPr>
          <w:rFonts w:hint="eastAsia"/>
        </w:rPr>
        <w:t>/</w:t>
      </w:r>
      <w:r>
        <w:t>T</w:t>
      </w:r>
      <w:r>
        <w:rPr>
          <w:rFonts w:hint="eastAsia"/>
        </w:rPr>
        <w:t xml:space="preserve"> </w:t>
      </w:r>
      <w:r>
        <w:t>2118</w:t>
      </w:r>
      <w:r>
        <w:rPr>
          <w:rFonts w:hint="eastAsia"/>
        </w:rPr>
        <w:t>7—20</w:t>
      </w:r>
      <w:r>
        <w:t>07</w:t>
      </w:r>
      <w:r>
        <w:rPr>
          <w:rFonts w:hint="eastAsia"/>
        </w:rPr>
        <w:t>相比，除结构调整和编辑性改动外，主要技术变化如下：</w:t>
      </w:r>
    </w:p>
    <w:p w14:paraId="355537E4" w14:textId="3A179D6D" w:rsidR="00E72404" w:rsidRPr="009E0F6A" w:rsidRDefault="00000000">
      <w:pPr>
        <w:pStyle w:val="afe"/>
      </w:pPr>
      <w:r w:rsidRPr="009E0F6A">
        <w:rPr>
          <w:rFonts w:hint="eastAsia"/>
        </w:rPr>
        <w:t>修改了“范围”（见第1章，2007版第1章）；</w:t>
      </w:r>
    </w:p>
    <w:p w14:paraId="214DFE2C" w14:textId="36696217" w:rsidR="00E72404" w:rsidRPr="009E0F6A" w:rsidRDefault="00000000">
      <w:pPr>
        <w:pStyle w:val="afe"/>
      </w:pPr>
      <w:r w:rsidRPr="009E0F6A">
        <w:rPr>
          <w:rFonts w:hint="eastAsia"/>
        </w:rPr>
        <w:t>修改了“规范性引用文件”（见第2章，2007版第2章）；</w:t>
      </w:r>
    </w:p>
    <w:p w14:paraId="481C9761" w14:textId="77777777" w:rsidR="00E72404" w:rsidRPr="009E0F6A" w:rsidRDefault="00000000">
      <w:pPr>
        <w:pStyle w:val="afe"/>
      </w:pPr>
      <w:r w:rsidRPr="009E0F6A">
        <w:rPr>
          <w:rFonts w:hint="eastAsia"/>
        </w:rPr>
        <w:t>增加了“术语和定义”（见第3章）；</w:t>
      </w:r>
    </w:p>
    <w:p w14:paraId="0BE84353" w14:textId="3B6497FE" w:rsidR="00E72404" w:rsidRPr="009E0F6A" w:rsidRDefault="00000000">
      <w:pPr>
        <w:pStyle w:val="afe"/>
      </w:pPr>
      <w:r w:rsidRPr="009E0F6A">
        <w:rPr>
          <w:rFonts w:hint="eastAsia"/>
        </w:rPr>
        <w:t>修改了“正常工作条件”（见4.1，2007版3.1）；</w:t>
      </w:r>
    </w:p>
    <w:p w14:paraId="686B8DE2" w14:textId="77D7D9DF" w:rsidR="00E72404" w:rsidRPr="009E0F6A" w:rsidRDefault="00000000">
      <w:pPr>
        <w:pStyle w:val="afe"/>
      </w:pPr>
      <w:r w:rsidRPr="009E0F6A">
        <w:rPr>
          <w:rFonts w:hint="eastAsia"/>
        </w:rPr>
        <w:t>修改了“波长示值误差与波长重复性、基线稳定性、吸光度示值误差、边缘波长噪声、背景校正能力”的要求，并增加了仪器分级性能要求（见4.3、4.5、4.9、4.10、4.11、4.17，2007版3.2、3.4、3.8、3.9、3.10）；</w:t>
      </w:r>
    </w:p>
    <w:p w14:paraId="012F02ED" w14:textId="552D071E" w:rsidR="00E72404" w:rsidRPr="009E0F6A" w:rsidRDefault="00000000">
      <w:pPr>
        <w:pStyle w:val="afe"/>
      </w:pPr>
      <w:r w:rsidRPr="009E0F6A">
        <w:rPr>
          <w:rFonts w:hint="eastAsia"/>
        </w:rPr>
        <w:t>修改了“石墨炉灵敏度、检出限、重复性”的要求和相应试验方法，将其中的石墨炉法分析代表元素由铜改为镉（见4.6.2、4.7.2、4.8.2、5.6.2、5.7.2、5.8.2，2007版3.5.2、3.6.2、3.7.2、4.5.2.2、4.6.2.2、4.7.2.2）；</w:t>
      </w:r>
    </w:p>
    <w:p w14:paraId="03900030" w14:textId="1E05B76B" w:rsidR="00E72404" w:rsidRPr="009E0F6A" w:rsidRDefault="00000000">
      <w:pPr>
        <w:pStyle w:val="afe"/>
      </w:pPr>
      <w:r w:rsidRPr="009E0F6A">
        <w:rPr>
          <w:rFonts w:hint="eastAsia"/>
        </w:rPr>
        <w:t>修改了“检出限、重复性、边缘波长噪声”的要求（见4.7、4.8、4.10，2007版3.6、3.7、3.9）；</w:t>
      </w:r>
    </w:p>
    <w:p w14:paraId="4663ECDB" w14:textId="77777777" w:rsidR="00E72404" w:rsidRPr="009E0F6A" w:rsidRDefault="00000000">
      <w:pPr>
        <w:pStyle w:val="afe"/>
      </w:pPr>
      <w:r w:rsidRPr="009E0F6A">
        <w:rPr>
          <w:rFonts w:hint="eastAsia"/>
        </w:rPr>
        <w:t>增加了“背景校正能力”的要求和相应试验方法（见4.11.3、5.11.3）；</w:t>
      </w:r>
    </w:p>
    <w:p w14:paraId="02827479" w14:textId="0F4C6F54" w:rsidR="00E72404" w:rsidRPr="009E0F6A" w:rsidRDefault="00000000">
      <w:pPr>
        <w:pStyle w:val="afe"/>
      </w:pPr>
      <w:r w:rsidRPr="009E0F6A">
        <w:rPr>
          <w:rFonts w:hint="eastAsia"/>
        </w:rPr>
        <w:t>修改了“安全要求”的要求和相应试验方法（见4.2、5.2，2007版3.13、4.13）；</w:t>
      </w:r>
    </w:p>
    <w:p w14:paraId="61BAF130" w14:textId="08D5BC1E" w:rsidR="00E72404" w:rsidRPr="009E0F6A" w:rsidRDefault="00000000">
      <w:pPr>
        <w:pStyle w:val="afe"/>
      </w:pPr>
      <w:r w:rsidRPr="009E0F6A">
        <w:rPr>
          <w:rFonts w:hint="eastAsia"/>
        </w:rPr>
        <w:t>增加了“环境适应性、稳定性、电磁兼容”的要求和相应试验方法，增加了“电磁兼容”的仪器分级性能要求，并修改了“检验规则”的内容（见4.15、4.16、4.17、5，15、5.16、5.17、6.6，2007版5.3）；</w:t>
      </w:r>
    </w:p>
    <w:p w14:paraId="5BC3B739" w14:textId="16365C1E" w:rsidR="00E72404" w:rsidRPr="009E0F6A" w:rsidRDefault="00000000">
      <w:pPr>
        <w:pStyle w:val="afe"/>
      </w:pPr>
      <w:r w:rsidRPr="009E0F6A">
        <w:rPr>
          <w:rFonts w:hint="eastAsia"/>
        </w:rPr>
        <w:t>修改了“运输、运输贮存”的要求和相应试验方法(见4.18、5.18，2007版7.3、7.4)；</w:t>
      </w:r>
    </w:p>
    <w:p w14:paraId="7E58EF0D" w14:textId="7C663D48" w:rsidR="00E72404" w:rsidRPr="009E0F6A" w:rsidRDefault="00000000">
      <w:pPr>
        <w:pStyle w:val="afe"/>
      </w:pPr>
      <w:r w:rsidRPr="009E0F6A">
        <w:rPr>
          <w:rFonts w:hint="eastAsia"/>
        </w:rPr>
        <w:t>修改了“波长示值误差与波长重复性、灵敏度、检出限、重复性、吸光度示值误差、背景校正能力”的试验方法，增加了计算公式（见5.3、5.6、5.7、5.8、5.9，2007版4.2、4.5、4.6、4.7、4.8）；</w:t>
      </w:r>
    </w:p>
    <w:p w14:paraId="34D7D4C3" w14:textId="09C329A1" w:rsidR="00E72404" w:rsidRPr="009E0F6A" w:rsidRDefault="00000000">
      <w:pPr>
        <w:pStyle w:val="afe"/>
      </w:pPr>
      <w:r w:rsidRPr="009E0F6A">
        <w:rPr>
          <w:rFonts w:hint="eastAsia"/>
        </w:rPr>
        <w:t>删除了“标志、包装、运输及贮存”中制造计量器具许可证相关内容（见2007版6.1）；</w:t>
      </w:r>
    </w:p>
    <w:p w14:paraId="570A0D3D" w14:textId="211DDF65" w:rsidR="00E72404" w:rsidRPr="009E0F6A" w:rsidRDefault="00000000">
      <w:pPr>
        <w:pStyle w:val="afe"/>
      </w:pPr>
      <w:r w:rsidRPr="009E0F6A">
        <w:rPr>
          <w:rFonts w:hint="eastAsia"/>
        </w:rPr>
        <w:t>删除了“质量保证”（见2007版第7章）。</w:t>
      </w:r>
    </w:p>
    <w:p w14:paraId="37AAB32E" w14:textId="77777777" w:rsidR="00E72404" w:rsidRPr="009E0F6A" w:rsidRDefault="00000000">
      <w:pPr>
        <w:pStyle w:val="afffff6"/>
        <w:ind w:firstLine="420"/>
      </w:pPr>
      <w:r w:rsidRPr="009E0F6A">
        <w:rPr>
          <w:rFonts w:hint="eastAsia"/>
        </w:rPr>
        <w:t>请注意本文件的某些内容可能涉及专利。本文件的发布机构不承担识别专利的责任。</w:t>
      </w:r>
    </w:p>
    <w:p w14:paraId="2AA8B345" w14:textId="77777777" w:rsidR="00E72404" w:rsidRPr="009E0F6A" w:rsidRDefault="00000000">
      <w:pPr>
        <w:pStyle w:val="afffff6"/>
        <w:ind w:firstLine="420"/>
      </w:pPr>
      <w:r w:rsidRPr="009E0F6A">
        <w:rPr>
          <w:rFonts w:hint="eastAsia"/>
        </w:rPr>
        <w:t>本文件由中国机械工业联合会提出。</w:t>
      </w:r>
    </w:p>
    <w:p w14:paraId="24F22374" w14:textId="77777777" w:rsidR="00E72404" w:rsidRDefault="00000000">
      <w:pPr>
        <w:pStyle w:val="afffff6"/>
        <w:ind w:firstLine="420"/>
      </w:pPr>
      <w:r w:rsidRPr="009E0F6A">
        <w:rPr>
          <w:rFonts w:hint="eastAsia"/>
        </w:rPr>
        <w:t>本文件由全国工业过程测量和控制标准化技术委员会（SAC/TC124）归口</w:t>
      </w:r>
      <w:r>
        <w:rPr>
          <w:rFonts w:hint="eastAsia"/>
        </w:rPr>
        <w:t>。</w:t>
      </w:r>
    </w:p>
    <w:p w14:paraId="7846D442" w14:textId="77777777" w:rsidR="00E72404" w:rsidRDefault="00000000">
      <w:pPr>
        <w:pStyle w:val="afffff6"/>
        <w:ind w:firstLine="420"/>
      </w:pPr>
      <w:r>
        <w:rPr>
          <w:rFonts w:hint="eastAsia"/>
        </w:rPr>
        <w:t>本文件起草单位：X</w:t>
      </w:r>
      <w:r>
        <w:t>XX</w:t>
      </w:r>
      <w:r>
        <w:rPr>
          <w:rFonts w:hint="eastAsia"/>
        </w:rPr>
        <w:t>。</w:t>
      </w:r>
    </w:p>
    <w:p w14:paraId="5049CDE1" w14:textId="77777777" w:rsidR="00E72404" w:rsidRDefault="00000000">
      <w:pPr>
        <w:pStyle w:val="afffff6"/>
        <w:ind w:firstLine="420"/>
      </w:pPr>
      <w:r>
        <w:rPr>
          <w:rFonts w:hint="eastAsia"/>
        </w:rPr>
        <w:t>本文件主要起草人：X</w:t>
      </w:r>
      <w:r>
        <w:t>XX</w:t>
      </w:r>
      <w:r>
        <w:rPr>
          <w:rFonts w:hint="eastAsia"/>
        </w:rPr>
        <w:t>。</w:t>
      </w:r>
    </w:p>
    <w:p w14:paraId="3A6C0BC7" w14:textId="77777777" w:rsidR="00E72404" w:rsidRDefault="00000000">
      <w:pPr>
        <w:pStyle w:val="afffff6"/>
        <w:ind w:firstLine="420"/>
      </w:pPr>
      <w:r>
        <w:rPr>
          <w:rFonts w:hint="eastAsia"/>
        </w:rPr>
        <w:t>本文件及其所代替文件的历次版本发布情况为：</w:t>
      </w:r>
    </w:p>
    <w:p w14:paraId="5E0C9F5E" w14:textId="77777777" w:rsidR="00E72404" w:rsidRDefault="00000000">
      <w:pPr>
        <w:pStyle w:val="afffff6"/>
        <w:ind w:firstLine="420"/>
      </w:pPr>
      <w:r>
        <w:rPr>
          <w:rFonts w:hint="eastAsia"/>
        </w:rPr>
        <w:t>——</w:t>
      </w:r>
      <w:r>
        <w:t>2007</w:t>
      </w:r>
      <w:r>
        <w:rPr>
          <w:rFonts w:hint="eastAsia"/>
        </w:rPr>
        <w:t>年首次发布为</w:t>
      </w:r>
      <w:r>
        <w:t>GB</w:t>
      </w:r>
      <w:r>
        <w:rPr>
          <w:rFonts w:hint="eastAsia"/>
        </w:rPr>
        <w:t>/</w:t>
      </w:r>
      <w:r>
        <w:t>T</w:t>
      </w:r>
      <w:r>
        <w:rPr>
          <w:rFonts w:hint="eastAsia"/>
        </w:rPr>
        <w:t xml:space="preserve"> </w:t>
      </w:r>
      <w:r>
        <w:t>2118</w:t>
      </w:r>
      <w:r>
        <w:rPr>
          <w:rFonts w:hint="eastAsia"/>
        </w:rPr>
        <w:t>7—20</w:t>
      </w:r>
      <w:r>
        <w:t>07</w:t>
      </w:r>
      <w:r>
        <w:rPr>
          <w:rFonts w:hint="eastAsia"/>
        </w:rPr>
        <w:t>；</w:t>
      </w:r>
    </w:p>
    <w:p w14:paraId="254ABD54" w14:textId="77777777" w:rsidR="00E72404" w:rsidRDefault="00000000">
      <w:pPr>
        <w:pStyle w:val="afffff6"/>
        <w:ind w:firstLine="420"/>
      </w:pPr>
      <w:r>
        <w:rPr>
          <w:rFonts w:hint="eastAsia"/>
        </w:rPr>
        <w:t>——本次为第一次修订。</w:t>
      </w:r>
    </w:p>
    <w:p w14:paraId="3F4E13BC" w14:textId="77777777" w:rsidR="00E72404" w:rsidRDefault="00E72404">
      <w:pPr>
        <w:pStyle w:val="afffff6"/>
        <w:ind w:firstLine="420"/>
        <w:sectPr w:rsidR="00E72404">
          <w:pgSz w:w="11906" w:h="16838"/>
          <w:pgMar w:top="1928" w:right="1134" w:bottom="1134" w:left="1134" w:header="1418" w:footer="1134" w:gutter="284"/>
          <w:pgNumType w:fmt="upperRoman"/>
          <w:cols w:space="425"/>
          <w:formProt w:val="0"/>
          <w:docGrid w:type="lines" w:linePitch="312"/>
        </w:sectPr>
      </w:pPr>
    </w:p>
    <w:p w14:paraId="3157F36E" w14:textId="77777777" w:rsidR="00E72404" w:rsidRDefault="00E72404">
      <w:pPr>
        <w:spacing w:line="20" w:lineRule="exact"/>
        <w:jc w:val="center"/>
        <w:rPr>
          <w:rFonts w:ascii="黑体" w:eastAsia="黑体" w:hAnsi="黑体" w:hint="eastAsia"/>
          <w:sz w:val="32"/>
          <w:szCs w:val="32"/>
        </w:rPr>
      </w:pPr>
      <w:bookmarkStart w:id="22" w:name="BookMark4"/>
      <w:bookmarkEnd w:id="21"/>
    </w:p>
    <w:p w14:paraId="16229E87" w14:textId="77777777" w:rsidR="00E72404" w:rsidRDefault="00E72404">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F3F8C8283EA42C0AF8513EFA2767675"/>
        </w:placeholder>
      </w:sdtPr>
      <w:sdtContent>
        <w:p w14:paraId="4928532B" w14:textId="77777777" w:rsidR="00E72404" w:rsidRDefault="00000000">
          <w:pPr>
            <w:pStyle w:val="afffffffffa"/>
            <w:spacing w:beforeLines="100" w:before="312" w:afterLines="220" w:after="686"/>
            <w:rPr>
              <w:rFonts w:hint="eastAsia"/>
            </w:rPr>
          </w:pPr>
          <w:r>
            <w:rPr>
              <w:rFonts w:hint="eastAsia"/>
            </w:rPr>
            <w:t>原子吸收分光光度计</w:t>
          </w:r>
        </w:p>
      </w:sdtContent>
    </w:sdt>
    <w:p w14:paraId="2B0B8651" w14:textId="77777777" w:rsidR="00E72404" w:rsidRDefault="00000000">
      <w:pPr>
        <w:pStyle w:val="affc"/>
        <w:spacing w:before="312" w:after="312"/>
      </w:pPr>
      <w:bookmarkStart w:id="24" w:name="_Toc26718930"/>
      <w:bookmarkStart w:id="25" w:name="_Toc26648465"/>
      <w:bookmarkStart w:id="26" w:name="_Toc26986771"/>
      <w:bookmarkStart w:id="27" w:name="_Toc17233333"/>
      <w:bookmarkStart w:id="28" w:name="_Toc2523"/>
      <w:bookmarkStart w:id="29" w:name="_Toc97190718"/>
      <w:bookmarkStart w:id="30" w:name="_Toc17233325"/>
      <w:bookmarkStart w:id="31" w:name="_Toc24884211"/>
      <w:bookmarkStart w:id="32" w:name="_Toc24884218"/>
      <w:bookmarkStart w:id="33" w:name="_Toc26986530"/>
      <w:bookmarkEnd w:id="23"/>
      <w:r>
        <w:rPr>
          <w:rFonts w:hint="eastAsia"/>
        </w:rPr>
        <w:t>范围</w:t>
      </w:r>
      <w:bookmarkEnd w:id="24"/>
      <w:bookmarkEnd w:id="25"/>
      <w:bookmarkEnd w:id="26"/>
      <w:bookmarkEnd w:id="27"/>
      <w:bookmarkEnd w:id="28"/>
      <w:bookmarkEnd w:id="29"/>
      <w:bookmarkEnd w:id="30"/>
      <w:bookmarkEnd w:id="31"/>
      <w:bookmarkEnd w:id="32"/>
      <w:bookmarkEnd w:id="33"/>
    </w:p>
    <w:p w14:paraId="742CA844" w14:textId="77777777" w:rsidR="00E72404" w:rsidRDefault="00000000">
      <w:pPr>
        <w:pStyle w:val="afffff6"/>
        <w:ind w:firstLine="420"/>
      </w:pPr>
      <w:bookmarkStart w:id="34" w:name="_Hlk98853842"/>
      <w:bookmarkStart w:id="35" w:name="_Toc17233334"/>
      <w:bookmarkStart w:id="36" w:name="_Toc26648466"/>
      <w:bookmarkStart w:id="37" w:name="_Toc24884219"/>
      <w:bookmarkStart w:id="38" w:name="_Toc24884212"/>
      <w:bookmarkStart w:id="39" w:name="_Toc17233326"/>
      <w:r>
        <w:rPr>
          <w:rFonts w:hint="eastAsia"/>
          <w:szCs w:val="21"/>
        </w:rPr>
        <w:t>本文件规定了原子吸收分光光度计的要求、试验方法、检验规则、标志、包装、运输及贮存等。</w:t>
      </w:r>
    </w:p>
    <w:bookmarkEnd w:id="34"/>
    <w:p w14:paraId="7040268C" w14:textId="77777777" w:rsidR="00E72404" w:rsidRDefault="00000000">
      <w:pPr>
        <w:pStyle w:val="afffff6"/>
        <w:ind w:firstLine="420"/>
        <w:rPr>
          <w:szCs w:val="21"/>
        </w:rPr>
      </w:pPr>
      <w:r>
        <w:rPr>
          <w:rFonts w:hint="eastAsia"/>
          <w:szCs w:val="21"/>
        </w:rPr>
        <w:t>本文件适用于具有火焰原子化、电热原子化功能的原子吸收分光光度计（以下简称“仪器”），</w:t>
      </w:r>
    </w:p>
    <w:p w14:paraId="6813ADC9" w14:textId="77777777" w:rsidR="00E72404" w:rsidRDefault="00000000">
      <w:pPr>
        <w:pStyle w:val="afff2"/>
        <w:numPr>
          <w:ilvl w:val="0"/>
          <w:numId w:val="0"/>
        </w:numPr>
        <w:ind w:firstLineChars="200" w:firstLine="360"/>
        <w:rPr>
          <w:szCs w:val="21"/>
        </w:rPr>
      </w:pPr>
      <w:r>
        <w:rPr>
          <w:rFonts w:ascii="黑体" w:eastAsia="黑体" w:hAnsi="黑体" w:hint="eastAsia"/>
        </w:rPr>
        <w:t>注：</w:t>
      </w:r>
      <w:r>
        <w:rPr>
          <w:rFonts w:hAnsi="宋体" w:cs="宋体" w:hint="eastAsia"/>
        </w:rPr>
        <w:t>在不引起混淆的情况下，原子吸收光谱仪（Atomic absorption spectrometer）的名称及相关表述，与</w:t>
      </w:r>
      <w:r>
        <w:rPr>
          <w:rFonts w:hint="eastAsia"/>
          <w:szCs w:val="21"/>
        </w:rPr>
        <w:t>原子吸收分光光度计的</w:t>
      </w:r>
      <w:r>
        <w:rPr>
          <w:rFonts w:hAnsi="宋体" w:cs="宋体" w:hint="eastAsia"/>
        </w:rPr>
        <w:t>含义相同。</w:t>
      </w:r>
    </w:p>
    <w:p w14:paraId="55FEEBA2" w14:textId="77777777" w:rsidR="00E72404" w:rsidRDefault="00000000">
      <w:pPr>
        <w:pStyle w:val="affc"/>
        <w:spacing w:before="312" w:after="312"/>
      </w:pPr>
      <w:bookmarkStart w:id="40" w:name="_Toc26986531"/>
      <w:bookmarkStart w:id="41" w:name="_Toc26718931"/>
      <w:bookmarkStart w:id="42" w:name="_Toc26986772"/>
      <w:bookmarkStart w:id="43" w:name="_Toc17772"/>
      <w:bookmarkStart w:id="44" w:name="_Toc97190719"/>
      <w:r>
        <w:rPr>
          <w:rFonts w:hint="eastAsia"/>
        </w:rPr>
        <w:t>规范性引用文件</w:t>
      </w:r>
      <w:bookmarkEnd w:id="35"/>
      <w:bookmarkEnd w:id="36"/>
      <w:bookmarkEnd w:id="37"/>
      <w:bookmarkEnd w:id="38"/>
      <w:bookmarkEnd w:id="39"/>
      <w:bookmarkEnd w:id="40"/>
      <w:bookmarkEnd w:id="41"/>
      <w:bookmarkEnd w:id="42"/>
      <w:bookmarkEnd w:id="43"/>
      <w:bookmarkEnd w:id="44"/>
    </w:p>
    <w:sdt>
      <w:sdtPr>
        <w:rPr>
          <w:rFonts w:hint="eastAsia"/>
        </w:rPr>
        <w:id w:val="715848253"/>
        <w:placeholder>
          <w:docPart w:val="5925556D067D4F3EBA9914E0B69FD28D"/>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2FA28A1B" w14:textId="77777777" w:rsidR="00E72404" w:rsidRDefault="00000000">
          <w:pPr>
            <w:pStyle w:val="afffff6"/>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09990900" w14:textId="77777777" w:rsidR="00E72404" w:rsidRDefault="00000000">
      <w:pPr>
        <w:pStyle w:val="afffff6"/>
        <w:ind w:firstLine="420"/>
      </w:pPr>
      <w:r>
        <w:rPr>
          <w:rFonts w:hint="eastAsia"/>
        </w:rPr>
        <w:t>GB/T 191—2008  包装储运图示标志</w:t>
      </w:r>
    </w:p>
    <w:p w14:paraId="4EFAFAA6" w14:textId="77777777" w:rsidR="00E72404" w:rsidRDefault="00000000">
      <w:pPr>
        <w:pStyle w:val="afffff6"/>
        <w:ind w:firstLine="420"/>
      </w:pPr>
      <w:r>
        <w:rPr>
          <w:rFonts w:hint="eastAsia"/>
        </w:rPr>
        <w:t>GB/T 2829—2002  周期检验计数抽样程序及表（适用于对过程稳定性的检验）</w:t>
      </w:r>
    </w:p>
    <w:p w14:paraId="0D6E8E3F" w14:textId="77777777" w:rsidR="00E72404" w:rsidRDefault="00000000">
      <w:pPr>
        <w:pStyle w:val="afffff6"/>
        <w:ind w:firstLine="420"/>
      </w:pPr>
      <w:r>
        <w:rPr>
          <w:rFonts w:hint="eastAsia"/>
        </w:rPr>
        <w:t>GB 4793.1—2007  测量、控制和实验室用电气设备的安全要求 第1部分：通用要求</w:t>
      </w:r>
    </w:p>
    <w:p w14:paraId="6553B57D" w14:textId="77777777" w:rsidR="00E72404" w:rsidRDefault="00000000">
      <w:pPr>
        <w:pStyle w:val="afffff6"/>
        <w:ind w:firstLine="420"/>
      </w:pPr>
      <w:r>
        <w:rPr>
          <w:rFonts w:hint="eastAsia"/>
        </w:rPr>
        <w:t>GB/T 6682—2008 分析实验室用水规格和试验方法</w:t>
      </w:r>
    </w:p>
    <w:p w14:paraId="57667BDD" w14:textId="77777777" w:rsidR="00E72404" w:rsidRDefault="00000000">
      <w:pPr>
        <w:pStyle w:val="afffff6"/>
        <w:ind w:firstLine="420"/>
      </w:pPr>
      <w:r>
        <w:rPr>
          <w:rFonts w:hint="eastAsia"/>
        </w:rPr>
        <w:t>GB/T 11606—2007  分析仪器环境试验方法</w:t>
      </w:r>
    </w:p>
    <w:p w14:paraId="11AAA601" w14:textId="77777777" w:rsidR="00E72404" w:rsidRDefault="00000000">
      <w:pPr>
        <w:pStyle w:val="afffff6"/>
        <w:ind w:firstLine="420"/>
      </w:pPr>
      <w:r>
        <w:rPr>
          <w:rFonts w:hint="eastAsia"/>
        </w:rPr>
        <w:t>GB/T 13384—2008  机电产品包装通用技术条件</w:t>
      </w:r>
    </w:p>
    <w:p w14:paraId="5AAF2A3C" w14:textId="77777777" w:rsidR="00E72404" w:rsidRDefault="00000000">
      <w:pPr>
        <w:pStyle w:val="afffff6"/>
        <w:ind w:firstLine="420"/>
      </w:pPr>
      <w:r>
        <w:rPr>
          <w:rFonts w:hint="eastAsia"/>
        </w:rPr>
        <w:t>GB/T 13966—2013  分析仪器术语</w:t>
      </w:r>
    </w:p>
    <w:p w14:paraId="0CF430A4" w14:textId="77777777" w:rsidR="00E72404" w:rsidRDefault="00000000">
      <w:pPr>
        <w:pStyle w:val="afffff6"/>
        <w:ind w:firstLine="420"/>
      </w:pPr>
      <w:r>
        <w:rPr>
          <w:rFonts w:hint="eastAsia"/>
        </w:rPr>
        <w:t>GB/T 17626.2—2018  电磁兼容 试验和测量技术 静电放电抗扰度试验</w:t>
      </w:r>
    </w:p>
    <w:p w14:paraId="0EFACC30" w14:textId="77777777" w:rsidR="00E72404" w:rsidRDefault="00000000">
      <w:pPr>
        <w:pStyle w:val="afffff6"/>
        <w:ind w:firstLine="420"/>
      </w:pPr>
      <w:r>
        <w:rPr>
          <w:rFonts w:hint="eastAsia"/>
        </w:rPr>
        <w:t>GB/T 17626.3—2016  电磁兼容 试验和测量技术 射频电磁场辐射抗扰度试验</w:t>
      </w:r>
    </w:p>
    <w:p w14:paraId="4678014A" w14:textId="77777777" w:rsidR="00E72404" w:rsidRDefault="00000000">
      <w:pPr>
        <w:pStyle w:val="afffff6"/>
        <w:ind w:firstLine="420"/>
      </w:pPr>
      <w:r>
        <w:rPr>
          <w:rFonts w:hint="eastAsia"/>
        </w:rPr>
        <w:t>GB/T 17626.4—2018  电磁兼容 试验和测量技术 电快速瞬变脉冲群抗扰度试验</w:t>
      </w:r>
    </w:p>
    <w:p w14:paraId="04D64209" w14:textId="77777777" w:rsidR="00E72404" w:rsidRDefault="00000000">
      <w:pPr>
        <w:pStyle w:val="afffff6"/>
        <w:ind w:firstLine="420"/>
      </w:pPr>
      <w:r>
        <w:rPr>
          <w:rFonts w:hint="eastAsia"/>
        </w:rPr>
        <w:t>GB/T 17626.5—2019  电磁兼容 试验和测量技术 浪涌(冲击)抗扰度试验</w:t>
      </w:r>
    </w:p>
    <w:p w14:paraId="2AB0180E" w14:textId="77777777" w:rsidR="00E72404" w:rsidRDefault="00000000">
      <w:pPr>
        <w:pStyle w:val="afffff6"/>
        <w:ind w:firstLine="420"/>
      </w:pPr>
      <w:r>
        <w:rPr>
          <w:rFonts w:hint="eastAsia"/>
        </w:rPr>
        <w:t>GB/T 18268.1—2010  测量、控制和实验室用的电设备 电磁兼容性要求 第1部分：通用要求</w:t>
      </w:r>
    </w:p>
    <w:p w14:paraId="4097A12F" w14:textId="77777777" w:rsidR="00E72404" w:rsidRDefault="00000000">
      <w:pPr>
        <w:pStyle w:val="afffff6"/>
        <w:ind w:firstLine="420"/>
      </w:pPr>
      <w:r>
        <w:rPr>
          <w:rFonts w:hint="eastAsia"/>
        </w:rPr>
        <w:t>GB/T 30119—2013  原子吸收测量用校准溶液制备方法</w:t>
      </w:r>
    </w:p>
    <w:p w14:paraId="140F6896" w14:textId="77777777" w:rsidR="00E72404" w:rsidRDefault="00000000">
      <w:pPr>
        <w:pStyle w:val="afffff6"/>
        <w:ind w:firstLine="420"/>
      </w:pPr>
      <w:r>
        <w:rPr>
          <w:rFonts w:hint="eastAsia"/>
        </w:rPr>
        <w:t>GB/T 34065—2017  分析仪器的安全要求</w:t>
      </w:r>
    </w:p>
    <w:p w14:paraId="2E2BF42C" w14:textId="77777777" w:rsidR="00E72404" w:rsidRDefault="00000000">
      <w:pPr>
        <w:pStyle w:val="affc"/>
        <w:spacing w:before="312" w:after="312"/>
      </w:pPr>
      <w:bookmarkStart w:id="45" w:name="_Toc6198"/>
      <w:bookmarkStart w:id="46" w:name="_Toc97190720"/>
      <w:r>
        <w:rPr>
          <w:rFonts w:hint="eastAsia"/>
          <w:szCs w:val="21"/>
        </w:rPr>
        <w:t>术语和定义</w:t>
      </w:r>
      <w:bookmarkEnd w:id="45"/>
      <w:bookmarkEnd w:id="46"/>
    </w:p>
    <w:bookmarkStart w:id="47" w:name="_Toc26986532" w:displacedByCustomXml="next"/>
    <w:bookmarkEnd w:id="47" w:displacedByCustomXml="next"/>
    <w:sdt>
      <w:sdtPr>
        <w:id w:val="-1909835108"/>
        <w:placeholder>
          <w:docPart w:val="5925556D067D4F3EBA9914E0B69FD28D"/>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6742FFDE" w14:textId="77777777" w:rsidR="00E72404" w:rsidRDefault="00000000">
          <w:pPr>
            <w:pStyle w:val="afffff6"/>
            <w:ind w:firstLine="420"/>
          </w:pPr>
          <w:r>
            <w:t>GB/T 13966</w:t>
          </w:r>
          <w:r>
            <w:t>—</w:t>
          </w:r>
          <w:r>
            <w:t>2013界定的以及下列术语和定义适用于本文件。</w:t>
          </w:r>
        </w:p>
      </w:sdtContent>
    </w:sdt>
    <w:p w14:paraId="105ED738" w14:textId="77777777" w:rsidR="00E72404" w:rsidRDefault="00E72404">
      <w:pPr>
        <w:pStyle w:val="affd"/>
        <w:spacing w:before="156" w:after="156"/>
      </w:pPr>
      <w:bookmarkStart w:id="48" w:name="_Toc28625"/>
      <w:bookmarkStart w:id="49" w:name="_Toc99020050"/>
      <w:bookmarkStart w:id="50" w:name="_Toc113973666"/>
      <w:bookmarkStart w:id="51" w:name="_Toc85110964"/>
      <w:bookmarkStart w:id="52" w:name="_Toc99020102"/>
      <w:bookmarkStart w:id="53" w:name="_Toc85110912"/>
      <w:bookmarkStart w:id="54" w:name="_Toc114487166"/>
      <w:bookmarkStart w:id="55" w:name="_Toc99027575"/>
      <w:bookmarkEnd w:id="48"/>
    </w:p>
    <w:p w14:paraId="21734494" w14:textId="77777777" w:rsidR="00E72404" w:rsidRDefault="00000000">
      <w:pPr>
        <w:pStyle w:val="afffff6"/>
        <w:ind w:firstLine="420"/>
        <w:rPr>
          <w:rFonts w:ascii="Times New Roman" w:eastAsia="黑体"/>
        </w:rPr>
      </w:pPr>
      <w:r>
        <w:rPr>
          <w:rFonts w:ascii="Times New Roman" w:eastAsia="黑体" w:hint="eastAsia"/>
        </w:rPr>
        <w:t>原子化</w:t>
      </w:r>
      <w:r>
        <w:rPr>
          <w:rFonts w:ascii="Times New Roman" w:eastAsia="黑体" w:hint="eastAsia"/>
        </w:rPr>
        <w:t xml:space="preserve">  </w:t>
      </w:r>
      <w:r>
        <w:rPr>
          <w:rFonts w:ascii="Times New Roman" w:eastAsia="黑体"/>
        </w:rPr>
        <w:t>atomi</w:t>
      </w:r>
      <w:r>
        <w:rPr>
          <w:rFonts w:ascii="Times New Roman" w:eastAsia="黑体" w:hint="eastAsia"/>
        </w:rPr>
        <w:t>zation</w:t>
      </w:r>
    </w:p>
    <w:p w14:paraId="5E1AB54F" w14:textId="77777777" w:rsidR="00E72404" w:rsidRDefault="00000000">
      <w:pPr>
        <w:spacing w:line="240" w:lineRule="auto"/>
        <w:ind w:right="420" w:firstLineChars="200" w:firstLine="420"/>
        <w:rPr>
          <w:szCs w:val="24"/>
        </w:rPr>
      </w:pPr>
      <w:r>
        <w:rPr>
          <w:rFonts w:hint="eastAsia"/>
          <w:szCs w:val="24"/>
        </w:rPr>
        <w:t>分析组分转化成原子</w:t>
      </w:r>
      <w:proofErr w:type="gramStart"/>
      <w:r>
        <w:rPr>
          <w:rFonts w:hint="eastAsia"/>
          <w:szCs w:val="24"/>
        </w:rPr>
        <w:t>蒸气</w:t>
      </w:r>
      <w:proofErr w:type="gramEnd"/>
      <w:r>
        <w:rPr>
          <w:rFonts w:hint="eastAsia"/>
          <w:szCs w:val="24"/>
        </w:rPr>
        <w:t>。</w:t>
      </w:r>
    </w:p>
    <w:p w14:paraId="41AA85D8" w14:textId="77777777" w:rsidR="00E72404" w:rsidRDefault="00000000">
      <w:pPr>
        <w:pStyle w:val="afff2"/>
        <w:numPr>
          <w:ilvl w:val="0"/>
          <w:numId w:val="0"/>
        </w:numPr>
        <w:ind w:firstLineChars="200" w:firstLine="360"/>
        <w:rPr>
          <w:rFonts w:ascii="黑体" w:eastAsia="黑体" w:hAnsi="黑体" w:cs="宋体" w:hint="eastAsia"/>
        </w:rPr>
      </w:pPr>
      <w:r>
        <w:rPr>
          <w:rFonts w:ascii="黑体" w:eastAsia="黑体" w:hAnsi="黑体" w:hint="eastAsia"/>
        </w:rPr>
        <w:t>注：</w:t>
      </w:r>
      <w:r>
        <w:rPr>
          <w:rFonts w:hAnsi="宋体" w:cs="宋体" w:hint="eastAsia"/>
        </w:rPr>
        <w:t>在不引起混淆的情况下，本文件中采用“石墨炉原子化功能的仪器”作为“电热原子化功能的仪器”的代表。</w:t>
      </w:r>
    </w:p>
    <w:p w14:paraId="45DD89C2" w14:textId="77777777" w:rsidR="00E72404" w:rsidRDefault="00E72404">
      <w:pPr>
        <w:pStyle w:val="affd"/>
        <w:spacing w:before="156" w:after="156"/>
      </w:pPr>
      <w:bookmarkStart w:id="56" w:name="_Toc6090"/>
      <w:bookmarkEnd w:id="56"/>
    </w:p>
    <w:p w14:paraId="5EFAAC98" w14:textId="77777777" w:rsidR="00E72404" w:rsidRDefault="00000000">
      <w:pPr>
        <w:pStyle w:val="afffff6"/>
        <w:ind w:firstLine="420"/>
        <w:rPr>
          <w:rFonts w:ascii="Times New Roman" w:eastAsia="黑体"/>
        </w:rPr>
      </w:pPr>
      <w:r>
        <w:rPr>
          <w:rFonts w:ascii="Times New Roman" w:eastAsia="黑体" w:hint="eastAsia"/>
        </w:rPr>
        <w:t>原子吸收光谱法</w:t>
      </w:r>
      <w:r>
        <w:rPr>
          <w:rFonts w:ascii="Times New Roman" w:eastAsia="黑体" w:hint="eastAsia"/>
        </w:rPr>
        <w:t xml:space="preserve">  </w:t>
      </w:r>
      <w:r>
        <w:rPr>
          <w:rFonts w:ascii="Times New Roman" w:eastAsia="黑体"/>
        </w:rPr>
        <w:t>atomic absorption spectrometry</w:t>
      </w:r>
      <w:r>
        <w:rPr>
          <w:rFonts w:ascii="Times New Roman" w:eastAsia="黑体" w:hint="eastAsia"/>
        </w:rPr>
        <w:t>；</w:t>
      </w:r>
      <w:r>
        <w:rPr>
          <w:rFonts w:ascii="Times New Roman" w:eastAsia="黑体"/>
        </w:rPr>
        <w:t>AAS</w:t>
      </w:r>
    </w:p>
    <w:p w14:paraId="51BC2A3F" w14:textId="77777777" w:rsidR="00E72404" w:rsidRDefault="00000000">
      <w:pPr>
        <w:spacing w:line="240" w:lineRule="auto"/>
        <w:ind w:right="420" w:firstLineChars="200" w:firstLine="420"/>
        <w:rPr>
          <w:szCs w:val="24"/>
        </w:rPr>
      </w:pPr>
      <w:r>
        <w:rPr>
          <w:rFonts w:hint="eastAsia"/>
          <w:szCs w:val="24"/>
        </w:rPr>
        <w:lastRenderedPageBreak/>
        <w:t>基于测量</w:t>
      </w:r>
      <w:proofErr w:type="gramStart"/>
      <w:r>
        <w:rPr>
          <w:rFonts w:hint="eastAsia"/>
          <w:szCs w:val="24"/>
        </w:rPr>
        <w:t>蒸气</w:t>
      </w:r>
      <w:proofErr w:type="gramEnd"/>
      <w:r>
        <w:rPr>
          <w:rFonts w:hint="eastAsia"/>
          <w:szCs w:val="24"/>
        </w:rPr>
        <w:t>中原子对特征电磁辐射的吸收强度，测定化学元素的方法。</w:t>
      </w:r>
    </w:p>
    <w:p w14:paraId="3AAD835C" w14:textId="77777777" w:rsidR="00E72404" w:rsidRDefault="00000000">
      <w:pPr>
        <w:pStyle w:val="afff2"/>
        <w:numPr>
          <w:ilvl w:val="0"/>
          <w:numId w:val="0"/>
        </w:numPr>
        <w:ind w:firstLineChars="200" w:firstLine="360"/>
        <w:rPr>
          <w:rFonts w:ascii="黑体" w:eastAsia="黑体" w:hAnsi="黑体" w:cs="宋体" w:hint="eastAsia"/>
        </w:rPr>
      </w:pPr>
      <w:r>
        <w:rPr>
          <w:rFonts w:ascii="黑体" w:eastAsia="黑体" w:hAnsi="黑体" w:hint="eastAsia"/>
        </w:rPr>
        <w:t>注：</w:t>
      </w:r>
      <w:r>
        <w:rPr>
          <w:rFonts w:hAnsi="宋体" w:cs="宋体" w:hint="eastAsia"/>
        </w:rPr>
        <w:t>火焰原子化、石墨炉原子化不同方式的原子吸收光谱法，本文件中简称为“火焰法”、“石墨炉法”。</w:t>
      </w:r>
    </w:p>
    <w:p w14:paraId="2D953D69" w14:textId="77777777" w:rsidR="00E72404" w:rsidRDefault="00E72404">
      <w:pPr>
        <w:pStyle w:val="affd"/>
        <w:spacing w:before="156" w:after="156"/>
      </w:pPr>
      <w:bookmarkStart w:id="57" w:name="_Toc30581"/>
      <w:bookmarkEnd w:id="57"/>
    </w:p>
    <w:p w14:paraId="5161A894" w14:textId="77777777" w:rsidR="00E72404" w:rsidRDefault="00000000">
      <w:pPr>
        <w:pStyle w:val="afffff6"/>
        <w:ind w:firstLine="420"/>
        <w:rPr>
          <w:rFonts w:ascii="Times New Roman" w:eastAsia="黑体"/>
        </w:rPr>
      </w:pPr>
      <w:r>
        <w:rPr>
          <w:rFonts w:ascii="Times New Roman" w:eastAsia="黑体" w:hint="eastAsia"/>
        </w:rPr>
        <w:t>背景校正</w:t>
      </w:r>
      <w:r>
        <w:rPr>
          <w:rFonts w:ascii="Times New Roman" w:eastAsia="黑体" w:hint="eastAsia"/>
        </w:rPr>
        <w:t xml:space="preserve">  background correction</w:t>
      </w:r>
    </w:p>
    <w:p w14:paraId="2A8D21E4" w14:textId="77777777" w:rsidR="00E72404" w:rsidRDefault="00000000">
      <w:pPr>
        <w:spacing w:line="240" w:lineRule="auto"/>
        <w:ind w:right="420" w:firstLineChars="200" w:firstLine="420"/>
        <w:rPr>
          <w:szCs w:val="24"/>
        </w:rPr>
      </w:pPr>
      <w:r>
        <w:rPr>
          <w:rFonts w:hint="eastAsia"/>
        </w:rPr>
        <w:t>使用辅助光源或其它校正手段，实现</w:t>
      </w:r>
      <w:r>
        <w:t>减少或去除背景信号对分析结果干扰</w:t>
      </w:r>
      <w:r>
        <w:rPr>
          <w:rFonts w:hint="eastAsia"/>
        </w:rPr>
        <w:t>的技术。</w:t>
      </w:r>
    </w:p>
    <w:p w14:paraId="0359DF6E" w14:textId="77777777" w:rsidR="00E72404" w:rsidRDefault="00000000">
      <w:pPr>
        <w:pStyle w:val="afff2"/>
        <w:numPr>
          <w:ilvl w:val="0"/>
          <w:numId w:val="0"/>
        </w:numPr>
        <w:ind w:firstLineChars="200" w:firstLine="360"/>
        <w:rPr>
          <w:rFonts w:ascii="黑体" w:eastAsia="黑体" w:hAnsi="黑体" w:cs="宋体" w:hint="eastAsia"/>
        </w:rPr>
      </w:pPr>
      <w:r>
        <w:rPr>
          <w:rFonts w:ascii="黑体" w:eastAsia="黑体" w:hAnsi="黑体" w:hint="eastAsia"/>
        </w:rPr>
        <w:t>注1：</w:t>
      </w:r>
      <w:r>
        <w:rPr>
          <w:rFonts w:hAnsi="宋体" w:cs="宋体" w:hint="eastAsia"/>
        </w:rPr>
        <w:t>基于“氘灯作为辅助光源”、“空心阴极灯光源产生自吸效应”、“光源谱线在磁场中发生分裂及偏振现象的塞曼效应”等原理设计的背景校正技术，本文件中简称为“氘灯背景校正”、“自吸背景校正”、“塞曼背景校正”。</w:t>
      </w:r>
    </w:p>
    <w:p w14:paraId="29DD29E6" w14:textId="77777777" w:rsidR="00E72404" w:rsidRDefault="00000000">
      <w:pPr>
        <w:pStyle w:val="afff2"/>
        <w:numPr>
          <w:ilvl w:val="0"/>
          <w:numId w:val="0"/>
        </w:numPr>
        <w:ind w:firstLineChars="200" w:firstLine="360"/>
      </w:pPr>
      <w:r>
        <w:rPr>
          <w:rFonts w:ascii="黑体" w:eastAsia="黑体" w:hAnsi="黑体" w:cs="宋体" w:hint="eastAsia"/>
        </w:rPr>
        <w:t>注2：</w:t>
      </w:r>
      <w:r>
        <w:rPr>
          <w:rFonts w:hAnsi="宋体" w:cs="宋体" w:hint="eastAsia"/>
        </w:rPr>
        <w:t>在不引起混淆的情况下，本文件中不具备塞</w:t>
      </w:r>
      <w:proofErr w:type="gramStart"/>
      <w:r>
        <w:rPr>
          <w:rFonts w:hAnsi="宋体" w:cs="宋体" w:hint="eastAsia"/>
        </w:rPr>
        <w:t>曼</w:t>
      </w:r>
      <w:proofErr w:type="gramEnd"/>
      <w:r>
        <w:rPr>
          <w:rFonts w:hAnsi="宋体" w:cs="宋体" w:hint="eastAsia"/>
        </w:rPr>
        <w:t>背景校正功能的仪器简称为“非塞</w:t>
      </w:r>
      <w:proofErr w:type="gramStart"/>
      <w:r>
        <w:rPr>
          <w:rFonts w:hAnsi="宋体" w:cs="宋体" w:hint="eastAsia"/>
        </w:rPr>
        <w:t>曼</w:t>
      </w:r>
      <w:proofErr w:type="gramEnd"/>
      <w:r>
        <w:rPr>
          <w:rFonts w:hAnsi="宋体" w:cs="宋体" w:hint="eastAsia"/>
        </w:rPr>
        <w:t>型仪器”、具备塞</w:t>
      </w:r>
      <w:proofErr w:type="gramStart"/>
      <w:r>
        <w:rPr>
          <w:rFonts w:hAnsi="宋体" w:cs="宋体" w:hint="eastAsia"/>
        </w:rPr>
        <w:t>曼</w:t>
      </w:r>
      <w:proofErr w:type="gramEnd"/>
      <w:r>
        <w:rPr>
          <w:rFonts w:hAnsi="宋体" w:cs="宋体" w:hint="eastAsia"/>
        </w:rPr>
        <w:t>背景校正功能的仪器简称为“塞</w:t>
      </w:r>
      <w:proofErr w:type="gramStart"/>
      <w:r>
        <w:rPr>
          <w:rFonts w:hAnsi="宋体" w:cs="宋体" w:hint="eastAsia"/>
        </w:rPr>
        <w:t>曼</w:t>
      </w:r>
      <w:proofErr w:type="gramEnd"/>
      <w:r>
        <w:rPr>
          <w:rFonts w:hAnsi="宋体" w:cs="宋体" w:hint="eastAsia"/>
        </w:rPr>
        <w:t>型仪器”。</w:t>
      </w:r>
    </w:p>
    <w:p w14:paraId="249D131B" w14:textId="77777777" w:rsidR="00E72404" w:rsidRDefault="00000000">
      <w:pPr>
        <w:pStyle w:val="affc"/>
        <w:spacing w:before="312" w:after="312"/>
      </w:pPr>
      <w:bookmarkStart w:id="58" w:name="_Toc26079"/>
      <w:r>
        <w:rPr>
          <w:rFonts w:hint="eastAsia"/>
        </w:rPr>
        <w:t>要求</w:t>
      </w:r>
      <w:bookmarkEnd w:id="49"/>
      <w:bookmarkEnd w:id="50"/>
      <w:bookmarkEnd w:id="51"/>
      <w:bookmarkEnd w:id="52"/>
      <w:bookmarkEnd w:id="53"/>
      <w:bookmarkEnd w:id="54"/>
      <w:bookmarkEnd w:id="55"/>
      <w:bookmarkEnd w:id="58"/>
    </w:p>
    <w:p w14:paraId="38F2AF47" w14:textId="77777777" w:rsidR="00E72404" w:rsidRDefault="00000000">
      <w:pPr>
        <w:pStyle w:val="affd"/>
        <w:spacing w:before="156" w:after="156"/>
      </w:pPr>
      <w:bookmarkStart w:id="59" w:name="_Toc99027576"/>
      <w:bookmarkStart w:id="60" w:name="_Toc99020103"/>
      <w:bookmarkStart w:id="61" w:name="_Toc30163"/>
      <w:bookmarkStart w:id="62" w:name="_Toc85110965"/>
      <w:bookmarkStart w:id="63" w:name="_Toc85110913"/>
      <w:bookmarkStart w:id="64" w:name="_Toc99020051"/>
      <w:bookmarkStart w:id="65" w:name="_Toc114487167"/>
      <w:bookmarkStart w:id="66" w:name="_Toc113973667"/>
      <w:r>
        <w:rPr>
          <w:rFonts w:hint="eastAsia"/>
        </w:rPr>
        <w:t>正常工作条件</w:t>
      </w:r>
      <w:bookmarkEnd w:id="59"/>
      <w:bookmarkEnd w:id="60"/>
      <w:bookmarkEnd w:id="61"/>
      <w:bookmarkEnd w:id="62"/>
      <w:bookmarkEnd w:id="63"/>
      <w:bookmarkEnd w:id="64"/>
      <w:bookmarkEnd w:id="65"/>
      <w:bookmarkEnd w:id="66"/>
    </w:p>
    <w:p w14:paraId="513B00AC" w14:textId="77777777" w:rsidR="00E72404" w:rsidRDefault="00000000">
      <w:pPr>
        <w:spacing w:line="240" w:lineRule="auto"/>
        <w:ind w:right="420" w:firstLineChars="200" w:firstLine="420"/>
        <w:rPr>
          <w:szCs w:val="24"/>
        </w:rPr>
      </w:pPr>
      <w:r>
        <w:rPr>
          <w:rFonts w:hint="eastAsia"/>
        </w:rPr>
        <w:t>仪器工作环境应满足：</w:t>
      </w:r>
    </w:p>
    <w:p w14:paraId="5F95A411" w14:textId="77777777" w:rsidR="00E72404" w:rsidRDefault="00000000">
      <w:pPr>
        <w:pStyle w:val="afe"/>
        <w:numPr>
          <w:ilvl w:val="0"/>
          <w:numId w:val="32"/>
        </w:numPr>
      </w:pPr>
      <w:r>
        <w:rPr>
          <w:rFonts w:hint="eastAsia"/>
        </w:rPr>
        <w:t>环境温度15</w:t>
      </w:r>
      <w:r>
        <w:rPr>
          <w:sz w:val="10"/>
          <w:szCs w:val="10"/>
        </w:rPr>
        <w:t xml:space="preserve"> </w:t>
      </w:r>
      <w:r>
        <w:rPr>
          <w:rFonts w:hint="eastAsia"/>
          <w:szCs w:val="21"/>
        </w:rPr>
        <w:t>℃</w:t>
      </w:r>
      <w:r>
        <w:rPr>
          <w:rFonts w:hint="eastAsia"/>
        </w:rPr>
        <w:t>～</w:t>
      </w:r>
      <w:r>
        <w:t>35</w:t>
      </w:r>
      <w:r>
        <w:rPr>
          <w:sz w:val="10"/>
          <w:szCs w:val="10"/>
        </w:rPr>
        <w:t xml:space="preserve"> </w:t>
      </w:r>
      <w:r>
        <w:rPr>
          <w:rFonts w:hint="eastAsia"/>
          <w:szCs w:val="21"/>
        </w:rPr>
        <w:t>℃，温度波动不超过±2 ℃</w:t>
      </w:r>
      <w:r>
        <w:rPr>
          <w:rFonts w:hint="eastAsia"/>
        </w:rPr>
        <w:t>；</w:t>
      </w:r>
    </w:p>
    <w:p w14:paraId="0AC41B5D" w14:textId="77777777" w:rsidR="00E72404" w:rsidRPr="00235611" w:rsidRDefault="00000000">
      <w:pPr>
        <w:pStyle w:val="afe"/>
        <w:numPr>
          <w:ilvl w:val="0"/>
          <w:numId w:val="32"/>
        </w:numPr>
      </w:pPr>
      <w:r>
        <w:rPr>
          <w:rFonts w:hint="eastAsia"/>
        </w:rPr>
        <w:t>相对湿</w:t>
      </w:r>
      <w:r w:rsidRPr="00235611">
        <w:rPr>
          <w:rFonts w:hint="eastAsia"/>
        </w:rPr>
        <w:t>度不大于80%；</w:t>
      </w:r>
    </w:p>
    <w:p w14:paraId="205A6394" w14:textId="77777777" w:rsidR="00E72404" w:rsidRPr="00235611" w:rsidRDefault="00000000">
      <w:pPr>
        <w:pStyle w:val="afe"/>
        <w:numPr>
          <w:ilvl w:val="0"/>
          <w:numId w:val="32"/>
        </w:numPr>
      </w:pPr>
      <w:r w:rsidRPr="00235611">
        <w:rPr>
          <w:rFonts w:hint="eastAsia"/>
        </w:rPr>
        <w:t>无影响仪器使用的振动和电磁干扰；</w:t>
      </w:r>
    </w:p>
    <w:p w14:paraId="46AADF5C" w14:textId="77777777" w:rsidR="00E72404" w:rsidRPr="00235611" w:rsidRDefault="00000000">
      <w:pPr>
        <w:pStyle w:val="afe"/>
        <w:numPr>
          <w:ilvl w:val="0"/>
          <w:numId w:val="32"/>
        </w:numPr>
      </w:pPr>
      <w:r w:rsidRPr="00235611">
        <w:rPr>
          <w:rFonts w:hint="eastAsia"/>
        </w:rPr>
        <w:t>室内无腐蚀性气体，有良好的通风装置；</w:t>
      </w:r>
    </w:p>
    <w:p w14:paraId="2447A7E9" w14:textId="77777777" w:rsidR="00E72404" w:rsidRPr="00235611" w:rsidRDefault="00000000">
      <w:pPr>
        <w:pStyle w:val="afe"/>
        <w:numPr>
          <w:ilvl w:val="0"/>
          <w:numId w:val="32"/>
        </w:numPr>
      </w:pPr>
      <w:r w:rsidRPr="00235611">
        <w:rPr>
          <w:rFonts w:hint="eastAsia"/>
        </w:rPr>
        <w:t>供电电源：电压不超过220 V±22 V，频率不超过50 Hz±1 Hz。</w:t>
      </w:r>
    </w:p>
    <w:p w14:paraId="6C01672A" w14:textId="77777777" w:rsidR="00E72404" w:rsidRPr="00235611" w:rsidRDefault="00000000">
      <w:pPr>
        <w:pStyle w:val="affd"/>
        <w:spacing w:before="156" w:after="156"/>
      </w:pPr>
      <w:bookmarkStart w:id="67" w:name="_Toc27154"/>
      <w:r w:rsidRPr="00235611">
        <w:rPr>
          <w:rFonts w:hint="eastAsia"/>
        </w:rPr>
        <w:t>安全要求</w:t>
      </w:r>
      <w:bookmarkEnd w:id="67"/>
    </w:p>
    <w:p w14:paraId="0CDFA814" w14:textId="77777777" w:rsidR="00E72404" w:rsidRPr="00235611" w:rsidRDefault="00000000">
      <w:pPr>
        <w:pStyle w:val="affe"/>
        <w:spacing w:before="156" w:after="156"/>
      </w:pPr>
      <w:bookmarkStart w:id="68" w:name="_Toc5548"/>
      <w:bookmarkStart w:id="69" w:name="_Toc13863"/>
      <w:bookmarkStart w:id="70" w:name="_Toc99020066"/>
      <w:bookmarkStart w:id="71" w:name="_Toc1387"/>
      <w:bookmarkStart w:id="72" w:name="_Toc85110928"/>
      <w:bookmarkStart w:id="73" w:name="_Toc16371"/>
      <w:r w:rsidRPr="00235611">
        <w:rPr>
          <w:rFonts w:hint="eastAsia"/>
        </w:rPr>
        <w:t>接触电流</w:t>
      </w:r>
      <w:bookmarkEnd w:id="68"/>
      <w:bookmarkEnd w:id="69"/>
      <w:bookmarkEnd w:id="70"/>
      <w:bookmarkEnd w:id="71"/>
      <w:bookmarkEnd w:id="72"/>
      <w:bookmarkEnd w:id="73"/>
    </w:p>
    <w:p w14:paraId="7B3FB771" w14:textId="77777777" w:rsidR="00E72404" w:rsidRPr="00235611" w:rsidRDefault="00000000">
      <w:pPr>
        <w:pStyle w:val="afffffffff2"/>
        <w:numPr>
          <w:ilvl w:val="4"/>
          <w:numId w:val="0"/>
        </w:numPr>
        <w:ind w:firstLineChars="200" w:firstLine="420"/>
        <w:rPr>
          <w:szCs w:val="21"/>
        </w:rPr>
      </w:pPr>
      <w:r w:rsidRPr="00235611">
        <w:rPr>
          <w:rFonts w:hint="eastAsia"/>
          <w:szCs w:val="21"/>
        </w:rPr>
        <w:t>接触电流应满足以下要求：</w:t>
      </w:r>
    </w:p>
    <w:p w14:paraId="566D6262" w14:textId="5787FB96" w:rsidR="00E72404" w:rsidRPr="00235611" w:rsidRDefault="00000000">
      <w:pPr>
        <w:pStyle w:val="afe"/>
        <w:numPr>
          <w:ilvl w:val="0"/>
          <w:numId w:val="33"/>
        </w:numPr>
      </w:pPr>
      <w:r w:rsidRPr="00235611">
        <w:rPr>
          <w:rFonts w:hint="eastAsia"/>
        </w:rPr>
        <w:t>在正常工作条件下，仪器的接触电流应</w:t>
      </w:r>
      <w:r w:rsidR="009E0F6A" w:rsidRPr="00235611">
        <w:rPr>
          <w:rFonts w:hint="eastAsia"/>
        </w:rPr>
        <w:t>不</w:t>
      </w:r>
      <w:r w:rsidRPr="00235611">
        <w:rPr>
          <w:rFonts w:hint="eastAsia"/>
        </w:rPr>
        <w:t>大于0.5 mA（有效值）或0.7 mA（峰-峰值）；</w:t>
      </w:r>
    </w:p>
    <w:p w14:paraId="3D643F04" w14:textId="555D939F" w:rsidR="00E72404" w:rsidRPr="00235611" w:rsidRDefault="00000000">
      <w:pPr>
        <w:pStyle w:val="afe"/>
        <w:numPr>
          <w:ilvl w:val="0"/>
          <w:numId w:val="33"/>
        </w:numPr>
      </w:pPr>
      <w:r w:rsidRPr="00235611">
        <w:rPr>
          <w:rFonts w:hint="eastAsia"/>
        </w:rPr>
        <w:t>在单一故障条件下，仪器的接触电流应</w:t>
      </w:r>
      <w:r w:rsidR="009E0F6A" w:rsidRPr="00235611">
        <w:rPr>
          <w:rFonts w:hint="eastAsia"/>
        </w:rPr>
        <w:t>不</w:t>
      </w:r>
      <w:r w:rsidRPr="00235611">
        <w:rPr>
          <w:rFonts w:hint="eastAsia"/>
        </w:rPr>
        <w:t>大于3.5 mA（有效值）或5 mA（峰-峰值）。</w:t>
      </w:r>
    </w:p>
    <w:p w14:paraId="49D24821" w14:textId="77777777" w:rsidR="00E72404" w:rsidRPr="00235611" w:rsidRDefault="00000000">
      <w:pPr>
        <w:pStyle w:val="affe"/>
        <w:spacing w:before="156" w:after="156"/>
      </w:pPr>
      <w:bookmarkStart w:id="74" w:name="_Toc2465"/>
      <w:bookmarkStart w:id="75" w:name="_Toc30971"/>
      <w:bookmarkStart w:id="76" w:name="_Toc14632"/>
      <w:bookmarkStart w:id="77" w:name="_Toc85110929"/>
      <w:bookmarkStart w:id="78" w:name="_Toc6128"/>
      <w:bookmarkStart w:id="79" w:name="_Toc99020067"/>
      <w:r w:rsidRPr="00235611">
        <w:rPr>
          <w:rFonts w:hint="eastAsia"/>
        </w:rPr>
        <w:t>介电强度</w:t>
      </w:r>
      <w:bookmarkEnd w:id="74"/>
      <w:bookmarkEnd w:id="75"/>
      <w:bookmarkEnd w:id="76"/>
      <w:bookmarkEnd w:id="77"/>
      <w:bookmarkEnd w:id="78"/>
      <w:bookmarkEnd w:id="79"/>
    </w:p>
    <w:p w14:paraId="2326055D" w14:textId="07D7ED0E" w:rsidR="00E72404" w:rsidRPr="00235611" w:rsidRDefault="00000000">
      <w:pPr>
        <w:pStyle w:val="afffff6"/>
        <w:ind w:firstLine="420"/>
      </w:pPr>
      <w:r w:rsidRPr="00235611">
        <w:rPr>
          <w:rFonts w:hint="eastAsia"/>
        </w:rPr>
        <w:t>仪器在正常工作条件下，应能承受1500 V交流有效值连续1 min的电压试验，</w:t>
      </w:r>
      <w:r w:rsidR="009E0F6A" w:rsidRPr="00235611">
        <w:rPr>
          <w:rFonts w:hint="eastAsia"/>
        </w:rPr>
        <w:t>应不</w:t>
      </w:r>
      <w:r w:rsidRPr="00235611">
        <w:rPr>
          <w:rFonts w:hint="eastAsia"/>
        </w:rPr>
        <w:t>出现飞弧和击穿现象。</w:t>
      </w:r>
    </w:p>
    <w:p w14:paraId="04A87F6E" w14:textId="77777777" w:rsidR="00E72404" w:rsidRPr="00235611" w:rsidRDefault="00000000">
      <w:pPr>
        <w:pStyle w:val="affe"/>
        <w:spacing w:before="156" w:after="156"/>
      </w:pPr>
      <w:bookmarkStart w:id="80" w:name="_Toc24847"/>
      <w:bookmarkStart w:id="81" w:name="_Toc32202"/>
      <w:bookmarkStart w:id="82" w:name="_Toc99020068"/>
      <w:bookmarkStart w:id="83" w:name="_Toc1560"/>
      <w:bookmarkStart w:id="84" w:name="_Toc28158"/>
      <w:bookmarkStart w:id="85" w:name="_Toc85110930"/>
      <w:bookmarkStart w:id="86" w:name="_Toc84666119"/>
      <w:r w:rsidRPr="00235611">
        <w:rPr>
          <w:rFonts w:hint="eastAsia"/>
        </w:rPr>
        <w:t>保护接地</w:t>
      </w:r>
      <w:bookmarkEnd w:id="80"/>
      <w:bookmarkEnd w:id="81"/>
      <w:bookmarkEnd w:id="82"/>
      <w:bookmarkEnd w:id="83"/>
      <w:bookmarkEnd w:id="84"/>
      <w:bookmarkEnd w:id="85"/>
      <w:bookmarkEnd w:id="86"/>
    </w:p>
    <w:p w14:paraId="4F2D4CBE" w14:textId="1E26B131" w:rsidR="00E72404" w:rsidRDefault="00000000">
      <w:pPr>
        <w:pStyle w:val="afffff6"/>
        <w:ind w:firstLine="420"/>
      </w:pPr>
      <w:r w:rsidRPr="00235611">
        <w:rPr>
          <w:rFonts w:hint="eastAsia"/>
        </w:rPr>
        <w:t>接地保护端子和有保护连接的每个可触及零部件间的阻抗都应</w:t>
      </w:r>
      <w:r w:rsidR="009E0F6A" w:rsidRPr="00235611">
        <w:rPr>
          <w:rFonts w:hint="eastAsia"/>
        </w:rPr>
        <w:t>不</w:t>
      </w:r>
      <w:r w:rsidRPr="00235611">
        <w:rPr>
          <w:rFonts w:hint="eastAsia"/>
        </w:rPr>
        <w:t>大于0</w:t>
      </w:r>
      <w:r>
        <w:rPr>
          <w:rFonts w:hint="eastAsia"/>
        </w:rPr>
        <w:t>.1 Ω，不包括电源线的阻抗。</w:t>
      </w:r>
    </w:p>
    <w:p w14:paraId="17E5EE31" w14:textId="77777777" w:rsidR="00E72404" w:rsidRDefault="00000000">
      <w:pPr>
        <w:pStyle w:val="affe"/>
        <w:spacing w:before="156" w:after="156"/>
      </w:pPr>
      <w:bookmarkStart w:id="87" w:name="_Toc11973"/>
      <w:bookmarkStart w:id="88" w:name="_Toc11928"/>
      <w:bookmarkStart w:id="89" w:name="_Toc13061"/>
      <w:bookmarkStart w:id="90" w:name="_Toc14864"/>
      <w:r>
        <w:rPr>
          <w:rFonts w:hint="eastAsia"/>
        </w:rPr>
        <w:t>火焰原子化系统安全</w:t>
      </w:r>
      <w:bookmarkEnd w:id="87"/>
      <w:bookmarkEnd w:id="88"/>
      <w:bookmarkEnd w:id="89"/>
      <w:bookmarkEnd w:id="90"/>
    </w:p>
    <w:p w14:paraId="6AEF871E" w14:textId="77777777" w:rsidR="00E72404" w:rsidRDefault="00000000">
      <w:pPr>
        <w:pStyle w:val="afffff6"/>
        <w:ind w:firstLine="420"/>
      </w:pPr>
      <w:r>
        <w:rPr>
          <w:rFonts w:hint="eastAsia"/>
        </w:rPr>
        <w:t>火焰原子化系统应具有准确可靠的气路保护、火焰监控系统，在火焰熄灭情况下，应能自动切断气源并有自动报警或提示。</w:t>
      </w:r>
    </w:p>
    <w:p w14:paraId="021F8862" w14:textId="77777777" w:rsidR="00E72404" w:rsidRDefault="00000000">
      <w:pPr>
        <w:pStyle w:val="affe"/>
        <w:spacing w:before="156" w:after="156"/>
      </w:pPr>
      <w:bookmarkStart w:id="91" w:name="_Toc8263"/>
      <w:bookmarkStart w:id="92" w:name="_Toc28737"/>
      <w:bookmarkStart w:id="93" w:name="_Toc15404"/>
      <w:bookmarkStart w:id="94" w:name="_Toc23327"/>
      <w:r>
        <w:rPr>
          <w:rFonts w:hint="eastAsia"/>
        </w:rPr>
        <w:t>火焰气路系统密封性</w:t>
      </w:r>
      <w:bookmarkEnd w:id="91"/>
      <w:bookmarkEnd w:id="92"/>
      <w:bookmarkEnd w:id="93"/>
      <w:bookmarkEnd w:id="94"/>
    </w:p>
    <w:p w14:paraId="0EBFBC18" w14:textId="572F10D7" w:rsidR="00E72404" w:rsidRPr="00235611" w:rsidRDefault="00000000">
      <w:pPr>
        <w:pStyle w:val="afffff6"/>
        <w:ind w:firstLine="420"/>
      </w:pPr>
      <w:r>
        <w:rPr>
          <w:rFonts w:hint="eastAsia"/>
        </w:rPr>
        <w:t>在气路系统处于正常工作压力并密闭条件下，在15 min内，助燃气系统压力下</w:t>
      </w:r>
      <w:r w:rsidRPr="00235611">
        <w:rPr>
          <w:rFonts w:hint="eastAsia"/>
        </w:rPr>
        <w:t>降</w:t>
      </w:r>
      <w:r w:rsidR="009E0F6A" w:rsidRPr="00235611">
        <w:rPr>
          <w:rFonts w:hint="eastAsia"/>
        </w:rPr>
        <w:t>应不</w:t>
      </w:r>
      <w:r w:rsidRPr="00235611">
        <w:rPr>
          <w:rFonts w:hint="eastAsia"/>
        </w:rPr>
        <w:t>大于0.01 MPa，燃气系统压力下降</w:t>
      </w:r>
      <w:r w:rsidR="009E0F6A" w:rsidRPr="00235611">
        <w:rPr>
          <w:rFonts w:hint="eastAsia"/>
        </w:rPr>
        <w:t>应不</w:t>
      </w:r>
      <w:r w:rsidRPr="00235611">
        <w:rPr>
          <w:rFonts w:hint="eastAsia"/>
        </w:rPr>
        <w:t>大于0.005 MPa。</w:t>
      </w:r>
    </w:p>
    <w:p w14:paraId="6C9FA9CD" w14:textId="77777777" w:rsidR="00E72404" w:rsidRDefault="00000000">
      <w:pPr>
        <w:pStyle w:val="affe"/>
        <w:spacing w:before="156" w:after="156"/>
      </w:pPr>
      <w:bookmarkStart w:id="95" w:name="_Toc21995"/>
      <w:bookmarkStart w:id="96" w:name="_Toc11768"/>
      <w:bookmarkStart w:id="97" w:name="_Toc23144"/>
      <w:bookmarkStart w:id="98" w:name="_Toc31535"/>
      <w:r>
        <w:rPr>
          <w:rFonts w:hint="eastAsia"/>
        </w:rPr>
        <w:lastRenderedPageBreak/>
        <w:t>安全标志</w:t>
      </w:r>
      <w:bookmarkEnd w:id="95"/>
      <w:bookmarkEnd w:id="96"/>
      <w:bookmarkEnd w:id="97"/>
      <w:bookmarkEnd w:id="98"/>
    </w:p>
    <w:p w14:paraId="44422073" w14:textId="77777777" w:rsidR="00E72404" w:rsidRDefault="00000000">
      <w:pPr>
        <w:pStyle w:val="afffff6"/>
        <w:ind w:firstLine="420"/>
      </w:pPr>
      <w:r>
        <w:rPr>
          <w:rFonts w:hint="eastAsia"/>
        </w:rPr>
        <w:t>仪器原子化系统具有高温的部件、电气系统具有高压的部件等，应有明显的安全标志警示相应风险，应符合GB 4793.1-2007的要求。仪器应根据自身设计特点，具备其它必要的安全标志，以防范可预料到的危险或意外。</w:t>
      </w:r>
    </w:p>
    <w:p w14:paraId="37E3A2BC" w14:textId="77777777" w:rsidR="00E72404" w:rsidRDefault="00000000">
      <w:pPr>
        <w:pStyle w:val="affd"/>
        <w:spacing w:before="156" w:after="156"/>
      </w:pPr>
      <w:bookmarkStart w:id="99" w:name="_Toc25872"/>
      <w:r>
        <w:rPr>
          <w:rFonts w:hint="eastAsia"/>
        </w:rPr>
        <w:t>波长示值误差与波长重复性</w:t>
      </w:r>
      <w:bookmarkEnd w:id="99"/>
    </w:p>
    <w:p w14:paraId="32E6E0A9" w14:textId="77777777" w:rsidR="00E72404" w:rsidRPr="00E457F4" w:rsidRDefault="00000000">
      <w:pPr>
        <w:pStyle w:val="afffff6"/>
        <w:ind w:firstLine="420"/>
      </w:pPr>
      <w:r>
        <w:rPr>
          <w:rFonts w:hint="eastAsia"/>
        </w:rPr>
        <w:t>仪器</w:t>
      </w:r>
      <w:r w:rsidRPr="00E457F4">
        <w:rPr>
          <w:rFonts w:hint="eastAsia"/>
        </w:rPr>
        <w:t>波长参数性能，应符合表1的要求。</w:t>
      </w:r>
    </w:p>
    <w:p w14:paraId="5E458F7B" w14:textId="77777777" w:rsidR="00E72404" w:rsidRPr="00E457F4" w:rsidRDefault="00000000">
      <w:pPr>
        <w:pStyle w:val="aff2"/>
        <w:spacing w:before="156" w:after="156"/>
      </w:pPr>
      <w:r w:rsidRPr="00E457F4">
        <w:rPr>
          <w:rFonts w:hint="eastAsia"/>
        </w:rPr>
        <w:t>波长示值误差与波长重复性的分级要求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457F4" w:rsidRPr="00E457F4" w14:paraId="1F4543DB" w14:textId="77777777">
        <w:trPr>
          <w:trHeight w:val="90"/>
          <w:jc w:val="center"/>
        </w:trPr>
        <w:tc>
          <w:tcPr>
            <w:tcW w:w="1098" w:type="pct"/>
            <w:tcBorders>
              <w:tl2br w:val="nil"/>
              <w:tr2bl w:val="nil"/>
            </w:tcBorders>
            <w:vAlign w:val="center"/>
          </w:tcPr>
          <w:p w14:paraId="2D9E4497" w14:textId="77777777" w:rsidR="00E72404" w:rsidRPr="00E457F4" w:rsidRDefault="00000000" w:rsidP="00E457F4">
            <w:pPr>
              <w:pStyle w:val="afffffffffffb"/>
              <w:jc w:val="center"/>
              <w:rPr>
                <w:rFonts w:hint="eastAsia"/>
              </w:rPr>
            </w:pPr>
            <w:r w:rsidRPr="00E457F4">
              <w:rPr>
                <w:rFonts w:hint="eastAsia"/>
              </w:rPr>
              <w:t>仪器分级</w:t>
            </w:r>
          </w:p>
        </w:tc>
        <w:tc>
          <w:tcPr>
            <w:tcW w:w="3901" w:type="pct"/>
            <w:tcBorders>
              <w:bottom w:val="single" w:sz="8" w:space="0" w:color="auto"/>
              <w:tl2br w:val="nil"/>
              <w:tr2bl w:val="nil"/>
            </w:tcBorders>
            <w:vAlign w:val="center"/>
          </w:tcPr>
          <w:p w14:paraId="2BBA25B4" w14:textId="77777777" w:rsidR="00E72404" w:rsidRPr="00E457F4" w:rsidRDefault="00000000" w:rsidP="00E457F4">
            <w:pPr>
              <w:pStyle w:val="afffffffffffb"/>
              <w:jc w:val="center"/>
              <w:rPr>
                <w:rFonts w:hint="eastAsia"/>
              </w:rPr>
            </w:pPr>
            <w:r w:rsidRPr="00E457F4">
              <w:rPr>
                <w:rFonts w:hint="eastAsia"/>
              </w:rPr>
              <w:t>要求</w:t>
            </w:r>
          </w:p>
        </w:tc>
      </w:tr>
      <w:tr w:rsidR="00E457F4" w:rsidRPr="00E457F4" w14:paraId="7FF917BC" w14:textId="77777777">
        <w:trPr>
          <w:trHeight w:val="90"/>
          <w:jc w:val="center"/>
        </w:trPr>
        <w:tc>
          <w:tcPr>
            <w:tcW w:w="1098" w:type="pct"/>
            <w:tcBorders>
              <w:tl2br w:val="nil"/>
              <w:tr2bl w:val="nil"/>
            </w:tcBorders>
            <w:shd w:val="clear" w:color="auto" w:fill="auto"/>
            <w:vAlign w:val="center"/>
          </w:tcPr>
          <w:p w14:paraId="3F48FDC1" w14:textId="77777777" w:rsidR="00E72404" w:rsidRPr="00E457F4" w:rsidRDefault="00000000" w:rsidP="00E457F4">
            <w:pPr>
              <w:pStyle w:val="afffffffffffb"/>
              <w:jc w:val="center"/>
              <w:rPr>
                <w:rFonts w:hint="eastAsia"/>
              </w:rPr>
            </w:pPr>
            <w:r w:rsidRPr="00E457F4">
              <w:rPr>
                <w:rFonts w:hint="eastAsia"/>
              </w:rPr>
              <w:t>Ⅰ</w:t>
            </w:r>
          </w:p>
        </w:tc>
        <w:tc>
          <w:tcPr>
            <w:tcW w:w="3901" w:type="pct"/>
            <w:tcBorders>
              <w:bottom w:val="single" w:sz="8" w:space="0" w:color="auto"/>
              <w:tl2br w:val="nil"/>
              <w:tr2bl w:val="nil"/>
            </w:tcBorders>
            <w:vAlign w:val="center"/>
          </w:tcPr>
          <w:p w14:paraId="6E3B9CBE" w14:textId="18F3834A" w:rsidR="00E72404" w:rsidRPr="00E457F4" w:rsidRDefault="00000000" w:rsidP="00E457F4">
            <w:pPr>
              <w:pStyle w:val="afffffffffffb"/>
              <w:jc w:val="center"/>
              <w:rPr>
                <w:rFonts w:hint="eastAsia"/>
              </w:rPr>
            </w:pPr>
            <w:r w:rsidRPr="00E457F4">
              <w:rPr>
                <w:rFonts w:hint="eastAsia"/>
              </w:rPr>
              <w:t>波长示值误差</w:t>
            </w:r>
            <w:r w:rsidR="009E0F6A" w:rsidRPr="00E457F4">
              <w:rPr>
                <w:rFonts w:hint="eastAsia"/>
              </w:rPr>
              <w:t>不</w:t>
            </w:r>
            <w:r w:rsidRPr="00E457F4">
              <w:rPr>
                <w:rFonts w:hint="eastAsia"/>
              </w:rPr>
              <w:t>超过±0.25 nm，波长重复性</w:t>
            </w:r>
            <w:r w:rsidR="00ED7CE3" w:rsidRPr="00E457F4">
              <w:rPr>
                <w:rFonts w:hint="eastAsia"/>
              </w:rPr>
              <w:t>≤</w:t>
            </w:r>
            <w:r w:rsidRPr="00E457F4">
              <w:rPr>
                <w:rFonts w:hint="eastAsia"/>
              </w:rPr>
              <w:t>0.15 nm</w:t>
            </w:r>
          </w:p>
        </w:tc>
      </w:tr>
      <w:tr w:rsidR="00E457F4" w:rsidRPr="00E457F4" w14:paraId="7E8F2AFE" w14:textId="77777777">
        <w:trPr>
          <w:trHeight w:val="90"/>
          <w:jc w:val="center"/>
        </w:trPr>
        <w:tc>
          <w:tcPr>
            <w:tcW w:w="1098" w:type="pct"/>
            <w:tcBorders>
              <w:tl2br w:val="nil"/>
              <w:tr2bl w:val="nil"/>
            </w:tcBorders>
            <w:shd w:val="clear" w:color="auto" w:fill="auto"/>
            <w:vAlign w:val="center"/>
          </w:tcPr>
          <w:p w14:paraId="12108B19" w14:textId="77777777" w:rsidR="00E72404" w:rsidRPr="00E457F4" w:rsidRDefault="00000000" w:rsidP="00E457F4">
            <w:pPr>
              <w:pStyle w:val="afffffffffffb"/>
              <w:jc w:val="center"/>
              <w:rPr>
                <w:rFonts w:hint="eastAsia"/>
              </w:rPr>
            </w:pPr>
            <w:r w:rsidRPr="00E457F4">
              <w:rPr>
                <w:rFonts w:hint="eastAsia"/>
              </w:rPr>
              <w:t>Ⅱ</w:t>
            </w:r>
          </w:p>
        </w:tc>
        <w:tc>
          <w:tcPr>
            <w:tcW w:w="3901" w:type="pct"/>
            <w:tcBorders>
              <w:bottom w:val="single" w:sz="8" w:space="0" w:color="auto"/>
              <w:tl2br w:val="nil"/>
              <w:tr2bl w:val="nil"/>
            </w:tcBorders>
            <w:vAlign w:val="center"/>
          </w:tcPr>
          <w:p w14:paraId="1FB5050B" w14:textId="5E39331D" w:rsidR="00E72404" w:rsidRPr="00E457F4" w:rsidRDefault="00000000" w:rsidP="00E457F4">
            <w:pPr>
              <w:pStyle w:val="afffffffffffb"/>
              <w:jc w:val="center"/>
              <w:rPr>
                <w:rFonts w:hint="eastAsia"/>
              </w:rPr>
            </w:pPr>
            <w:r w:rsidRPr="00E457F4">
              <w:rPr>
                <w:rFonts w:hint="eastAsia"/>
              </w:rPr>
              <w:t>波长示值误差</w:t>
            </w:r>
            <w:r w:rsidR="009E0F6A" w:rsidRPr="00E457F4">
              <w:rPr>
                <w:rFonts w:hint="eastAsia"/>
              </w:rPr>
              <w:t>不</w:t>
            </w:r>
            <w:r w:rsidRPr="00E457F4">
              <w:rPr>
                <w:rFonts w:hint="eastAsia"/>
              </w:rPr>
              <w:t>超过±0.50 nm，波长重复性</w:t>
            </w:r>
            <w:r w:rsidR="00E457F4" w:rsidRPr="00E457F4">
              <w:rPr>
                <w:rFonts w:hint="eastAsia"/>
              </w:rPr>
              <w:t>≤</w:t>
            </w:r>
            <w:r w:rsidRPr="00E457F4">
              <w:rPr>
                <w:rFonts w:hint="eastAsia"/>
              </w:rPr>
              <w:t>0.30 nm</w:t>
            </w:r>
          </w:p>
        </w:tc>
      </w:tr>
      <w:tr w:rsidR="00E457F4" w:rsidRPr="00E457F4" w14:paraId="6CFBA940" w14:textId="77777777">
        <w:trPr>
          <w:trHeight w:val="90"/>
          <w:jc w:val="center"/>
        </w:trPr>
        <w:tc>
          <w:tcPr>
            <w:tcW w:w="1098" w:type="pct"/>
            <w:tcBorders>
              <w:tl2br w:val="nil"/>
              <w:tr2bl w:val="nil"/>
            </w:tcBorders>
            <w:shd w:val="clear" w:color="auto" w:fill="auto"/>
            <w:vAlign w:val="center"/>
          </w:tcPr>
          <w:p w14:paraId="557154B9" w14:textId="77777777" w:rsidR="00E72404" w:rsidRPr="00E457F4" w:rsidRDefault="00000000" w:rsidP="00E457F4">
            <w:pPr>
              <w:pStyle w:val="afffffffffffb"/>
              <w:jc w:val="center"/>
              <w:rPr>
                <w:rFonts w:hint="eastAsia"/>
              </w:rPr>
            </w:pPr>
            <w:r w:rsidRPr="00E457F4">
              <w:rPr>
                <w:rFonts w:hint="eastAsia"/>
              </w:rPr>
              <w:t>Ⅲ</w:t>
            </w:r>
          </w:p>
        </w:tc>
        <w:tc>
          <w:tcPr>
            <w:tcW w:w="3901" w:type="pct"/>
            <w:tcBorders>
              <w:bottom w:val="single" w:sz="8" w:space="0" w:color="auto"/>
              <w:tl2br w:val="nil"/>
              <w:tr2bl w:val="nil"/>
            </w:tcBorders>
            <w:vAlign w:val="center"/>
          </w:tcPr>
          <w:p w14:paraId="77CC202F" w14:textId="1F4CB553" w:rsidR="00E72404" w:rsidRPr="00E457F4" w:rsidRDefault="00000000" w:rsidP="00E457F4">
            <w:pPr>
              <w:pStyle w:val="afffffffffffb"/>
              <w:jc w:val="center"/>
              <w:rPr>
                <w:rFonts w:hint="eastAsia"/>
              </w:rPr>
            </w:pPr>
            <w:r w:rsidRPr="00E457F4">
              <w:rPr>
                <w:rFonts w:hint="eastAsia"/>
              </w:rPr>
              <w:t>波长示值误差</w:t>
            </w:r>
            <w:r w:rsidR="009E0F6A" w:rsidRPr="00E457F4">
              <w:rPr>
                <w:rFonts w:hint="eastAsia"/>
              </w:rPr>
              <w:t>不</w:t>
            </w:r>
            <w:r w:rsidRPr="00E457F4">
              <w:rPr>
                <w:rFonts w:hint="eastAsia"/>
              </w:rPr>
              <w:t>超过±0.50 nm，波长重复性</w:t>
            </w:r>
            <w:r w:rsidR="00E457F4" w:rsidRPr="00E457F4">
              <w:rPr>
                <w:rFonts w:hint="eastAsia"/>
              </w:rPr>
              <w:t>≤</w:t>
            </w:r>
            <w:r w:rsidRPr="00E457F4">
              <w:rPr>
                <w:rFonts w:hint="eastAsia"/>
              </w:rPr>
              <w:t>0.30 nm</w:t>
            </w:r>
          </w:p>
        </w:tc>
      </w:tr>
    </w:tbl>
    <w:p w14:paraId="0D98F7F6" w14:textId="77777777" w:rsidR="00E72404" w:rsidRDefault="00000000">
      <w:pPr>
        <w:pStyle w:val="affd"/>
        <w:spacing w:before="156" w:after="156"/>
      </w:pPr>
      <w:bookmarkStart w:id="100" w:name="_Toc11446"/>
      <w:r>
        <w:rPr>
          <w:rFonts w:hint="eastAsia"/>
        </w:rPr>
        <w:t>分辨率</w:t>
      </w:r>
      <w:bookmarkEnd w:id="100"/>
    </w:p>
    <w:p w14:paraId="406D47A6" w14:textId="77777777" w:rsidR="00E72404" w:rsidRDefault="00000000">
      <w:pPr>
        <w:pStyle w:val="afffff6"/>
        <w:ind w:firstLine="420"/>
      </w:pPr>
      <w:r>
        <w:rPr>
          <w:rFonts w:hint="eastAsia"/>
        </w:rPr>
        <w:t>仪器</w:t>
      </w:r>
      <w:r w:rsidRPr="00E457F4">
        <w:rPr>
          <w:rFonts w:hint="eastAsia"/>
        </w:rPr>
        <w:t>分辨率性能</w:t>
      </w:r>
      <w:r>
        <w:rPr>
          <w:rFonts w:hint="eastAsia"/>
        </w:rPr>
        <w:t>，应符合表2的要求。</w:t>
      </w:r>
    </w:p>
    <w:p w14:paraId="3B627662" w14:textId="77777777" w:rsidR="00E72404" w:rsidRDefault="00000000">
      <w:pPr>
        <w:pStyle w:val="aff2"/>
        <w:spacing w:before="156" w:after="156"/>
      </w:pPr>
      <w:r>
        <w:rPr>
          <w:rFonts w:hint="eastAsia"/>
        </w:rPr>
        <w:t>分辨率的分级要求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72404" w14:paraId="66E40560" w14:textId="77777777">
        <w:trPr>
          <w:trHeight w:val="90"/>
          <w:jc w:val="center"/>
        </w:trPr>
        <w:tc>
          <w:tcPr>
            <w:tcW w:w="1098" w:type="pct"/>
            <w:tcBorders>
              <w:tl2br w:val="nil"/>
              <w:tr2bl w:val="nil"/>
            </w:tcBorders>
            <w:vAlign w:val="center"/>
          </w:tcPr>
          <w:p w14:paraId="4B646797" w14:textId="77777777" w:rsidR="00E72404" w:rsidRDefault="00000000" w:rsidP="00E457F4">
            <w:pPr>
              <w:pStyle w:val="afffffffffffb"/>
              <w:jc w:val="center"/>
              <w:rPr>
                <w:rFonts w:hint="eastAsia"/>
              </w:rPr>
            </w:pPr>
            <w:r>
              <w:rPr>
                <w:rFonts w:hint="eastAsia"/>
              </w:rPr>
              <w:t>仪器分级</w:t>
            </w:r>
          </w:p>
        </w:tc>
        <w:tc>
          <w:tcPr>
            <w:tcW w:w="3901" w:type="pct"/>
            <w:tcBorders>
              <w:bottom w:val="single" w:sz="8" w:space="0" w:color="auto"/>
              <w:tl2br w:val="nil"/>
              <w:tr2bl w:val="nil"/>
            </w:tcBorders>
            <w:vAlign w:val="center"/>
          </w:tcPr>
          <w:p w14:paraId="65E6EB76" w14:textId="77777777" w:rsidR="00E72404" w:rsidRDefault="00000000" w:rsidP="00E457F4">
            <w:pPr>
              <w:pStyle w:val="afffffffffffb"/>
              <w:jc w:val="center"/>
              <w:rPr>
                <w:rFonts w:hint="eastAsia"/>
              </w:rPr>
            </w:pPr>
            <w:r>
              <w:rPr>
                <w:rFonts w:hint="eastAsia"/>
              </w:rPr>
              <w:t>要求</w:t>
            </w:r>
          </w:p>
        </w:tc>
      </w:tr>
      <w:tr w:rsidR="00E72404" w14:paraId="75E13A6E" w14:textId="77777777">
        <w:trPr>
          <w:trHeight w:val="90"/>
          <w:jc w:val="center"/>
        </w:trPr>
        <w:tc>
          <w:tcPr>
            <w:tcW w:w="1098" w:type="pct"/>
            <w:tcBorders>
              <w:tl2br w:val="nil"/>
              <w:tr2bl w:val="nil"/>
            </w:tcBorders>
            <w:shd w:val="clear" w:color="auto" w:fill="auto"/>
            <w:vAlign w:val="center"/>
          </w:tcPr>
          <w:p w14:paraId="54AF2936" w14:textId="77777777" w:rsidR="00E72404" w:rsidRDefault="00000000" w:rsidP="00E457F4">
            <w:pPr>
              <w:pStyle w:val="afffffffffffb"/>
              <w:jc w:val="center"/>
              <w:rPr>
                <w:rFonts w:hint="eastAsia"/>
              </w:rPr>
            </w:pPr>
            <w:r>
              <w:rPr>
                <w:rFonts w:hint="eastAsia"/>
              </w:rPr>
              <w:t>Ⅰ</w:t>
            </w:r>
          </w:p>
        </w:tc>
        <w:tc>
          <w:tcPr>
            <w:tcW w:w="3901" w:type="pct"/>
            <w:tcBorders>
              <w:bottom w:val="single" w:sz="8" w:space="0" w:color="auto"/>
              <w:tl2br w:val="nil"/>
              <w:tr2bl w:val="nil"/>
            </w:tcBorders>
            <w:vAlign w:val="center"/>
          </w:tcPr>
          <w:p w14:paraId="5ECCE7B0" w14:textId="2820DCD1" w:rsidR="00E72404" w:rsidRPr="00E457F4" w:rsidRDefault="00000000" w:rsidP="00E457F4">
            <w:pPr>
              <w:pStyle w:val="afffffffffffb"/>
              <w:jc w:val="center"/>
              <w:rPr>
                <w:rFonts w:hint="eastAsia"/>
              </w:rPr>
            </w:pPr>
            <w:r w:rsidRPr="00E457F4">
              <w:rPr>
                <w:rFonts w:hint="eastAsia"/>
              </w:rPr>
              <w:t>自动波长仪器，使用0.2 nm光谱带宽时谱线半宽度</w:t>
            </w:r>
            <w:r w:rsidR="009E0F6A" w:rsidRPr="00E457F4">
              <w:rPr>
                <w:rFonts w:hint="eastAsia"/>
              </w:rPr>
              <w:t>不</w:t>
            </w:r>
            <w:r w:rsidRPr="00E457F4">
              <w:rPr>
                <w:rFonts w:hint="eastAsia"/>
              </w:rPr>
              <w:t>超过0.20 nm±0.02 nm</w:t>
            </w:r>
          </w:p>
        </w:tc>
      </w:tr>
      <w:tr w:rsidR="00E72404" w14:paraId="657CD5F5" w14:textId="77777777">
        <w:trPr>
          <w:trHeight w:val="90"/>
          <w:jc w:val="center"/>
        </w:trPr>
        <w:tc>
          <w:tcPr>
            <w:tcW w:w="1098" w:type="pct"/>
            <w:tcBorders>
              <w:tl2br w:val="nil"/>
              <w:tr2bl w:val="nil"/>
            </w:tcBorders>
            <w:shd w:val="clear" w:color="auto" w:fill="auto"/>
            <w:vAlign w:val="center"/>
          </w:tcPr>
          <w:p w14:paraId="5C8B7297" w14:textId="77777777" w:rsidR="00E72404" w:rsidRDefault="00000000" w:rsidP="00E457F4">
            <w:pPr>
              <w:pStyle w:val="afffffffffffb"/>
              <w:jc w:val="center"/>
              <w:rPr>
                <w:rFonts w:hint="eastAsia"/>
              </w:rPr>
            </w:pPr>
            <w:r>
              <w:rPr>
                <w:rFonts w:hint="eastAsia"/>
              </w:rPr>
              <w:t>Ⅱ</w:t>
            </w:r>
          </w:p>
        </w:tc>
        <w:tc>
          <w:tcPr>
            <w:tcW w:w="3901" w:type="pct"/>
            <w:tcBorders>
              <w:bottom w:val="single" w:sz="8" w:space="0" w:color="auto"/>
              <w:tl2br w:val="nil"/>
              <w:tr2bl w:val="nil"/>
            </w:tcBorders>
            <w:vAlign w:val="center"/>
          </w:tcPr>
          <w:p w14:paraId="6CB7E298" w14:textId="272ED5B0" w:rsidR="00E72404" w:rsidRPr="00E457F4" w:rsidRDefault="00000000" w:rsidP="00E457F4">
            <w:pPr>
              <w:pStyle w:val="afffffffffffb"/>
              <w:jc w:val="center"/>
              <w:rPr>
                <w:rFonts w:hint="eastAsia"/>
              </w:rPr>
            </w:pPr>
            <w:r w:rsidRPr="00E457F4">
              <w:rPr>
                <w:rFonts w:hint="eastAsia"/>
              </w:rPr>
              <w:t>自动波长仪器，使用0.2 nm光谱带宽时谱线半宽度</w:t>
            </w:r>
            <w:r w:rsidR="009E0F6A" w:rsidRPr="00E457F4">
              <w:rPr>
                <w:rFonts w:hint="eastAsia"/>
              </w:rPr>
              <w:t>不</w:t>
            </w:r>
            <w:r w:rsidRPr="00E457F4">
              <w:rPr>
                <w:rFonts w:hint="eastAsia"/>
              </w:rPr>
              <w:t>超过0.20 nm±0.02 nm</w:t>
            </w:r>
          </w:p>
        </w:tc>
      </w:tr>
      <w:tr w:rsidR="00E72404" w14:paraId="21AEE779" w14:textId="77777777">
        <w:trPr>
          <w:trHeight w:val="90"/>
          <w:jc w:val="center"/>
        </w:trPr>
        <w:tc>
          <w:tcPr>
            <w:tcW w:w="1098" w:type="pct"/>
            <w:tcBorders>
              <w:tl2br w:val="nil"/>
              <w:tr2bl w:val="nil"/>
            </w:tcBorders>
            <w:shd w:val="clear" w:color="auto" w:fill="auto"/>
            <w:vAlign w:val="center"/>
          </w:tcPr>
          <w:p w14:paraId="0128F1D9" w14:textId="77777777" w:rsidR="00E72404" w:rsidRDefault="00000000" w:rsidP="00E457F4">
            <w:pPr>
              <w:pStyle w:val="afffffffffffb"/>
              <w:jc w:val="center"/>
              <w:rPr>
                <w:rFonts w:hint="eastAsia"/>
              </w:rPr>
            </w:pPr>
            <w:r>
              <w:rPr>
                <w:rFonts w:hint="eastAsia"/>
              </w:rPr>
              <w:t>Ⅲ</w:t>
            </w:r>
          </w:p>
        </w:tc>
        <w:tc>
          <w:tcPr>
            <w:tcW w:w="3901" w:type="pct"/>
            <w:tcBorders>
              <w:bottom w:val="single" w:sz="8" w:space="0" w:color="auto"/>
              <w:tl2br w:val="nil"/>
              <w:tr2bl w:val="nil"/>
            </w:tcBorders>
            <w:vAlign w:val="center"/>
          </w:tcPr>
          <w:p w14:paraId="1AD2BD25" w14:textId="5E744C8B" w:rsidR="00E72404" w:rsidRPr="00E457F4" w:rsidRDefault="00000000" w:rsidP="00E457F4">
            <w:pPr>
              <w:pStyle w:val="afffffffffffb"/>
              <w:jc w:val="center"/>
              <w:rPr>
                <w:rFonts w:hint="eastAsia"/>
              </w:rPr>
            </w:pPr>
            <w:r w:rsidRPr="00E457F4">
              <w:rPr>
                <w:rFonts w:hint="eastAsia"/>
              </w:rPr>
              <w:t>手动波长仪器，使用0.2 nm光谱</w:t>
            </w:r>
            <w:proofErr w:type="gramStart"/>
            <w:r w:rsidRPr="00E457F4">
              <w:rPr>
                <w:rFonts w:hint="eastAsia"/>
              </w:rPr>
              <w:t>带宽时锰元素</w:t>
            </w:r>
            <w:proofErr w:type="gramEnd"/>
            <w:r w:rsidRPr="00E457F4">
              <w:rPr>
                <w:rFonts w:hint="eastAsia"/>
              </w:rPr>
              <w:t>谱线间峰谷能量</w:t>
            </w:r>
            <w:r w:rsidR="00E457F4" w:rsidRPr="00E457F4">
              <w:rPr>
                <w:rFonts w:hint="eastAsia"/>
              </w:rPr>
              <w:t>≤</w:t>
            </w:r>
            <w:r w:rsidRPr="00E457F4">
              <w:rPr>
                <w:rFonts w:hint="eastAsia"/>
              </w:rPr>
              <w:t>36%</w:t>
            </w:r>
          </w:p>
        </w:tc>
      </w:tr>
    </w:tbl>
    <w:p w14:paraId="4DF2C052" w14:textId="77777777" w:rsidR="00E72404" w:rsidRDefault="00000000">
      <w:pPr>
        <w:pStyle w:val="affd"/>
        <w:spacing w:before="156" w:after="156"/>
      </w:pPr>
      <w:bookmarkStart w:id="101" w:name="_Toc23415"/>
      <w:r>
        <w:rPr>
          <w:rFonts w:hint="eastAsia"/>
        </w:rPr>
        <w:t>基线稳定性</w:t>
      </w:r>
      <w:bookmarkEnd w:id="101"/>
    </w:p>
    <w:p w14:paraId="74C8E430" w14:textId="77777777" w:rsidR="00E72404" w:rsidRDefault="00000000">
      <w:pPr>
        <w:pStyle w:val="afffff6"/>
        <w:ind w:firstLine="420"/>
      </w:pPr>
      <w:r>
        <w:rPr>
          <w:rFonts w:hint="eastAsia"/>
        </w:rPr>
        <w:t>仪器</w:t>
      </w:r>
      <w:r w:rsidRPr="00E457F4">
        <w:rPr>
          <w:rFonts w:hint="eastAsia"/>
        </w:rPr>
        <w:t>基线稳定性性能，应符</w:t>
      </w:r>
      <w:r>
        <w:rPr>
          <w:rFonts w:hint="eastAsia"/>
        </w:rPr>
        <w:t>合表3的要求。</w:t>
      </w:r>
    </w:p>
    <w:p w14:paraId="59E6F83A" w14:textId="77777777" w:rsidR="00E72404" w:rsidRDefault="00000000">
      <w:pPr>
        <w:pStyle w:val="aff2"/>
        <w:spacing w:before="156" w:after="156"/>
      </w:pPr>
      <w:r>
        <w:rPr>
          <w:rFonts w:hint="eastAsia"/>
        </w:rPr>
        <w:t>基线稳定性的分级要求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72404" w14:paraId="1BE86383" w14:textId="77777777">
        <w:trPr>
          <w:trHeight w:val="90"/>
          <w:jc w:val="center"/>
        </w:trPr>
        <w:tc>
          <w:tcPr>
            <w:tcW w:w="1098" w:type="pct"/>
            <w:tcBorders>
              <w:tl2br w:val="nil"/>
              <w:tr2bl w:val="nil"/>
            </w:tcBorders>
            <w:vAlign w:val="center"/>
          </w:tcPr>
          <w:p w14:paraId="0CCDAD67" w14:textId="77777777" w:rsidR="00E72404" w:rsidRDefault="00000000" w:rsidP="00E457F4">
            <w:pPr>
              <w:pStyle w:val="afffffffffffb"/>
              <w:jc w:val="center"/>
              <w:rPr>
                <w:rFonts w:hint="eastAsia"/>
              </w:rPr>
            </w:pPr>
            <w:r>
              <w:rPr>
                <w:rFonts w:hint="eastAsia"/>
              </w:rPr>
              <w:t>仪器分级</w:t>
            </w:r>
          </w:p>
        </w:tc>
        <w:tc>
          <w:tcPr>
            <w:tcW w:w="3901" w:type="pct"/>
            <w:tcBorders>
              <w:bottom w:val="single" w:sz="8" w:space="0" w:color="auto"/>
              <w:tl2br w:val="nil"/>
              <w:tr2bl w:val="nil"/>
            </w:tcBorders>
            <w:vAlign w:val="center"/>
          </w:tcPr>
          <w:p w14:paraId="49820436" w14:textId="77777777" w:rsidR="00E72404" w:rsidRDefault="00000000" w:rsidP="00E457F4">
            <w:pPr>
              <w:pStyle w:val="afffffffffffb"/>
              <w:jc w:val="center"/>
              <w:rPr>
                <w:rFonts w:hint="eastAsia"/>
              </w:rPr>
            </w:pPr>
            <w:r>
              <w:rPr>
                <w:rFonts w:hint="eastAsia"/>
              </w:rPr>
              <w:t>要求</w:t>
            </w:r>
          </w:p>
        </w:tc>
      </w:tr>
      <w:tr w:rsidR="00E72404" w14:paraId="36A9799D" w14:textId="77777777">
        <w:trPr>
          <w:trHeight w:val="90"/>
          <w:jc w:val="center"/>
        </w:trPr>
        <w:tc>
          <w:tcPr>
            <w:tcW w:w="1098" w:type="pct"/>
            <w:tcBorders>
              <w:tl2br w:val="nil"/>
              <w:tr2bl w:val="nil"/>
            </w:tcBorders>
            <w:shd w:val="clear" w:color="auto" w:fill="auto"/>
            <w:vAlign w:val="center"/>
          </w:tcPr>
          <w:p w14:paraId="3D3E4E8A" w14:textId="77777777" w:rsidR="00E72404" w:rsidRDefault="00000000" w:rsidP="00E457F4">
            <w:pPr>
              <w:pStyle w:val="afffffffffffb"/>
              <w:jc w:val="center"/>
              <w:rPr>
                <w:rFonts w:hint="eastAsia"/>
              </w:rPr>
            </w:pPr>
            <w:r>
              <w:rPr>
                <w:rFonts w:hint="eastAsia"/>
              </w:rPr>
              <w:t>Ⅰ</w:t>
            </w:r>
          </w:p>
        </w:tc>
        <w:tc>
          <w:tcPr>
            <w:tcW w:w="3901" w:type="pct"/>
            <w:tcBorders>
              <w:bottom w:val="single" w:sz="8" w:space="0" w:color="auto"/>
              <w:tl2br w:val="nil"/>
              <w:tr2bl w:val="nil"/>
            </w:tcBorders>
            <w:vAlign w:val="center"/>
          </w:tcPr>
          <w:p w14:paraId="1A57D595" w14:textId="16AFE460" w:rsidR="00E72404" w:rsidRDefault="00000000" w:rsidP="00E457F4">
            <w:pPr>
              <w:pStyle w:val="afffffffffffb"/>
              <w:jc w:val="center"/>
              <w:rPr>
                <w:rFonts w:hint="eastAsia"/>
              </w:rPr>
            </w:pPr>
            <w:r>
              <w:rPr>
                <w:rFonts w:hint="eastAsia"/>
              </w:rPr>
              <w:t>30 min内基线漂移吸光度值</w:t>
            </w:r>
            <w:r w:rsidR="00E457F4" w:rsidRPr="00E457F4">
              <w:rPr>
                <w:rFonts w:hint="eastAsia"/>
              </w:rPr>
              <w:t>≤</w:t>
            </w:r>
            <w:r>
              <w:rPr>
                <w:rFonts w:hint="eastAsia"/>
              </w:rPr>
              <w:t>0.003，基线瞬时噪声吸光度值</w:t>
            </w:r>
            <w:r w:rsidR="00E457F4" w:rsidRPr="00E457F4">
              <w:rPr>
                <w:rFonts w:hint="eastAsia"/>
              </w:rPr>
              <w:t>≤</w:t>
            </w:r>
            <w:r>
              <w:rPr>
                <w:rFonts w:hint="eastAsia"/>
              </w:rPr>
              <w:t>0.003</w:t>
            </w:r>
          </w:p>
        </w:tc>
      </w:tr>
      <w:tr w:rsidR="00E72404" w14:paraId="29A17CA8" w14:textId="77777777">
        <w:trPr>
          <w:trHeight w:val="90"/>
          <w:jc w:val="center"/>
        </w:trPr>
        <w:tc>
          <w:tcPr>
            <w:tcW w:w="1098" w:type="pct"/>
            <w:tcBorders>
              <w:tl2br w:val="nil"/>
              <w:tr2bl w:val="nil"/>
            </w:tcBorders>
            <w:shd w:val="clear" w:color="auto" w:fill="auto"/>
            <w:vAlign w:val="center"/>
          </w:tcPr>
          <w:p w14:paraId="1EAB56A0" w14:textId="77777777" w:rsidR="00E72404" w:rsidRDefault="00000000" w:rsidP="00E457F4">
            <w:pPr>
              <w:pStyle w:val="afffffffffffb"/>
              <w:jc w:val="center"/>
              <w:rPr>
                <w:rFonts w:hint="eastAsia"/>
              </w:rPr>
            </w:pPr>
            <w:r>
              <w:rPr>
                <w:rFonts w:hint="eastAsia"/>
              </w:rPr>
              <w:t>Ⅱ</w:t>
            </w:r>
          </w:p>
        </w:tc>
        <w:tc>
          <w:tcPr>
            <w:tcW w:w="3901" w:type="pct"/>
            <w:tcBorders>
              <w:bottom w:val="single" w:sz="8" w:space="0" w:color="auto"/>
              <w:tl2br w:val="nil"/>
              <w:tr2bl w:val="nil"/>
            </w:tcBorders>
            <w:vAlign w:val="center"/>
          </w:tcPr>
          <w:p w14:paraId="2E2702C1" w14:textId="08553F8C" w:rsidR="00E72404" w:rsidRDefault="00000000" w:rsidP="00E457F4">
            <w:pPr>
              <w:pStyle w:val="afffffffffffb"/>
              <w:jc w:val="center"/>
              <w:rPr>
                <w:rFonts w:hint="eastAsia"/>
              </w:rPr>
            </w:pPr>
            <w:r>
              <w:rPr>
                <w:rFonts w:hint="eastAsia"/>
              </w:rPr>
              <w:t>30 min内基线漂移吸光度值</w:t>
            </w:r>
            <w:r w:rsidR="00E457F4" w:rsidRPr="00E457F4">
              <w:rPr>
                <w:rFonts w:hint="eastAsia"/>
              </w:rPr>
              <w:t>≤</w:t>
            </w:r>
            <w:r w:rsidR="00E457F4">
              <w:rPr>
                <w:rFonts w:hint="eastAsia"/>
              </w:rPr>
              <w:t>0</w:t>
            </w:r>
            <w:r>
              <w:rPr>
                <w:rFonts w:hint="eastAsia"/>
              </w:rPr>
              <w:t>.005，基线瞬时噪声吸光度值</w:t>
            </w:r>
            <w:r w:rsidR="00E457F4" w:rsidRPr="00E457F4">
              <w:rPr>
                <w:rFonts w:hint="eastAsia"/>
              </w:rPr>
              <w:t>≤</w:t>
            </w:r>
            <w:r>
              <w:rPr>
                <w:rFonts w:hint="eastAsia"/>
              </w:rPr>
              <w:t>0.005</w:t>
            </w:r>
          </w:p>
        </w:tc>
      </w:tr>
      <w:tr w:rsidR="00E72404" w14:paraId="27499272" w14:textId="77777777">
        <w:trPr>
          <w:trHeight w:val="90"/>
          <w:jc w:val="center"/>
        </w:trPr>
        <w:tc>
          <w:tcPr>
            <w:tcW w:w="1098" w:type="pct"/>
            <w:tcBorders>
              <w:tl2br w:val="nil"/>
              <w:tr2bl w:val="nil"/>
            </w:tcBorders>
            <w:shd w:val="clear" w:color="auto" w:fill="auto"/>
            <w:vAlign w:val="center"/>
          </w:tcPr>
          <w:p w14:paraId="33380B01" w14:textId="77777777" w:rsidR="00E72404" w:rsidRDefault="00000000" w:rsidP="00E457F4">
            <w:pPr>
              <w:pStyle w:val="afffffffffffb"/>
              <w:jc w:val="center"/>
              <w:rPr>
                <w:rFonts w:hint="eastAsia"/>
              </w:rPr>
            </w:pPr>
            <w:r>
              <w:rPr>
                <w:rFonts w:hint="eastAsia"/>
              </w:rPr>
              <w:t>Ⅲ</w:t>
            </w:r>
          </w:p>
        </w:tc>
        <w:tc>
          <w:tcPr>
            <w:tcW w:w="3901" w:type="pct"/>
            <w:tcBorders>
              <w:bottom w:val="single" w:sz="8" w:space="0" w:color="auto"/>
              <w:tl2br w:val="nil"/>
              <w:tr2bl w:val="nil"/>
            </w:tcBorders>
            <w:vAlign w:val="center"/>
          </w:tcPr>
          <w:p w14:paraId="080AF444" w14:textId="7389C08F" w:rsidR="00E72404" w:rsidRDefault="00000000" w:rsidP="00E457F4">
            <w:pPr>
              <w:pStyle w:val="afffffffffffb"/>
              <w:jc w:val="center"/>
              <w:rPr>
                <w:rFonts w:hint="eastAsia"/>
              </w:rPr>
            </w:pPr>
            <w:r>
              <w:rPr>
                <w:rFonts w:hint="eastAsia"/>
              </w:rPr>
              <w:t>30 min内基线漂移吸光度值</w:t>
            </w:r>
            <w:r w:rsidR="00E457F4" w:rsidRPr="00E457F4">
              <w:rPr>
                <w:rFonts w:hint="eastAsia"/>
              </w:rPr>
              <w:t>≤</w:t>
            </w:r>
            <w:r w:rsidR="00E457F4">
              <w:rPr>
                <w:rFonts w:hint="eastAsia"/>
              </w:rPr>
              <w:t>0</w:t>
            </w:r>
            <w:r>
              <w:rPr>
                <w:rFonts w:hint="eastAsia"/>
              </w:rPr>
              <w:t>.005，基线瞬时噪声吸光度值</w:t>
            </w:r>
            <w:r w:rsidR="00E457F4" w:rsidRPr="00E457F4">
              <w:rPr>
                <w:rFonts w:hint="eastAsia"/>
              </w:rPr>
              <w:t>≤</w:t>
            </w:r>
            <w:r>
              <w:rPr>
                <w:rFonts w:hint="eastAsia"/>
              </w:rPr>
              <w:t>0.005</w:t>
            </w:r>
          </w:p>
        </w:tc>
      </w:tr>
    </w:tbl>
    <w:p w14:paraId="4C83ECAA" w14:textId="77777777" w:rsidR="00E72404" w:rsidRDefault="00000000">
      <w:pPr>
        <w:pStyle w:val="affd"/>
        <w:spacing w:before="156" w:after="156"/>
      </w:pPr>
      <w:bookmarkStart w:id="102" w:name="_Toc20300"/>
      <w:r>
        <w:rPr>
          <w:rFonts w:hint="eastAsia"/>
        </w:rPr>
        <w:t>灵敏度</w:t>
      </w:r>
      <w:bookmarkEnd w:id="102"/>
    </w:p>
    <w:p w14:paraId="7C1B1A02" w14:textId="77777777" w:rsidR="00E72404" w:rsidRDefault="00000000">
      <w:pPr>
        <w:pStyle w:val="affe"/>
        <w:spacing w:before="156" w:after="156"/>
      </w:pPr>
      <w:bookmarkStart w:id="103" w:name="_Toc32755"/>
      <w:bookmarkStart w:id="104" w:name="_Toc27605"/>
      <w:bookmarkStart w:id="105" w:name="_Toc9660"/>
      <w:bookmarkStart w:id="106" w:name="_Toc11531"/>
      <w:r>
        <w:rPr>
          <w:rFonts w:hint="eastAsia"/>
        </w:rPr>
        <w:t>火焰法</w:t>
      </w:r>
      <w:bookmarkEnd w:id="103"/>
      <w:bookmarkEnd w:id="104"/>
      <w:bookmarkEnd w:id="105"/>
      <w:bookmarkEnd w:id="106"/>
    </w:p>
    <w:p w14:paraId="36C1C047" w14:textId="77777777" w:rsidR="00E72404" w:rsidRPr="00E457F4" w:rsidRDefault="00000000">
      <w:pPr>
        <w:pStyle w:val="afffff6"/>
        <w:ind w:firstLine="420"/>
      </w:pPr>
      <w:r w:rsidRPr="00E457F4">
        <w:rPr>
          <w:rFonts w:hint="eastAsia"/>
        </w:rPr>
        <w:t>选择其中一项：</w:t>
      </w:r>
    </w:p>
    <w:p w14:paraId="41FA3FE1" w14:textId="32D40AE5" w:rsidR="00E72404" w:rsidRPr="00E457F4" w:rsidRDefault="00000000">
      <w:pPr>
        <w:pStyle w:val="afe"/>
        <w:numPr>
          <w:ilvl w:val="0"/>
          <w:numId w:val="34"/>
        </w:numPr>
      </w:pPr>
      <w:r w:rsidRPr="00E457F4">
        <w:rPr>
          <w:rFonts w:hint="eastAsia"/>
        </w:rPr>
        <w:t>非塞</w:t>
      </w:r>
      <w:proofErr w:type="gramStart"/>
      <w:r w:rsidRPr="00E457F4">
        <w:rPr>
          <w:rFonts w:hint="eastAsia"/>
        </w:rPr>
        <w:t>曼</w:t>
      </w:r>
      <w:proofErr w:type="gramEnd"/>
      <w:r w:rsidRPr="00E457F4">
        <w:rPr>
          <w:rFonts w:hint="eastAsia"/>
        </w:rPr>
        <w:t>型仪器：铜元素测量浓度2.00 μg/mL校准溶液，吸光度值</w:t>
      </w:r>
      <w:r w:rsidR="009E0F6A" w:rsidRPr="00E457F4">
        <w:rPr>
          <w:rFonts w:hint="eastAsia"/>
        </w:rPr>
        <w:t>应不</w:t>
      </w:r>
      <w:r w:rsidRPr="00E457F4">
        <w:rPr>
          <w:rFonts w:hint="eastAsia"/>
        </w:rPr>
        <w:t>小于0.2；</w:t>
      </w:r>
    </w:p>
    <w:p w14:paraId="38717DA5" w14:textId="63FDAE42" w:rsidR="00E72404" w:rsidRPr="00E457F4" w:rsidRDefault="00000000">
      <w:pPr>
        <w:pStyle w:val="afe"/>
        <w:numPr>
          <w:ilvl w:val="0"/>
          <w:numId w:val="34"/>
        </w:numPr>
      </w:pPr>
      <w:r w:rsidRPr="00E457F4">
        <w:rPr>
          <w:rFonts w:hint="eastAsia"/>
        </w:rPr>
        <w:t>塞</w:t>
      </w:r>
      <w:proofErr w:type="gramStart"/>
      <w:r w:rsidRPr="00E457F4">
        <w:rPr>
          <w:rFonts w:hint="eastAsia"/>
        </w:rPr>
        <w:t>曼</w:t>
      </w:r>
      <w:proofErr w:type="gramEnd"/>
      <w:r w:rsidRPr="00E457F4">
        <w:rPr>
          <w:rFonts w:hint="eastAsia"/>
        </w:rPr>
        <w:t>型仪器：铜元素测量浓度2.00 μg/mL校准溶液，吸光度值</w:t>
      </w:r>
      <w:r w:rsidR="009E0F6A" w:rsidRPr="00E457F4">
        <w:rPr>
          <w:rFonts w:hint="eastAsia"/>
        </w:rPr>
        <w:t>应不</w:t>
      </w:r>
      <w:r w:rsidRPr="00E457F4">
        <w:rPr>
          <w:rFonts w:hint="eastAsia"/>
        </w:rPr>
        <w:t>小于0.06。</w:t>
      </w:r>
    </w:p>
    <w:p w14:paraId="74EDF3C9" w14:textId="77777777" w:rsidR="00E72404" w:rsidRPr="00E457F4" w:rsidRDefault="00000000">
      <w:pPr>
        <w:pStyle w:val="affe"/>
        <w:spacing w:before="156" w:after="156"/>
      </w:pPr>
      <w:bookmarkStart w:id="107" w:name="_Toc32426"/>
      <w:bookmarkStart w:id="108" w:name="_Toc3218"/>
      <w:bookmarkStart w:id="109" w:name="_Toc25656"/>
      <w:bookmarkStart w:id="110" w:name="_Toc22044"/>
      <w:r w:rsidRPr="00E457F4">
        <w:rPr>
          <w:rFonts w:hint="eastAsia"/>
        </w:rPr>
        <w:t>石墨炉法</w:t>
      </w:r>
      <w:bookmarkEnd w:id="107"/>
      <w:bookmarkEnd w:id="108"/>
      <w:bookmarkEnd w:id="109"/>
      <w:bookmarkEnd w:id="110"/>
    </w:p>
    <w:p w14:paraId="67AE65D8" w14:textId="77777777" w:rsidR="00E72404" w:rsidRPr="00E457F4" w:rsidRDefault="00000000">
      <w:pPr>
        <w:pStyle w:val="afffff6"/>
        <w:ind w:firstLine="420"/>
      </w:pPr>
      <w:r w:rsidRPr="00E457F4">
        <w:rPr>
          <w:rFonts w:hint="eastAsia"/>
        </w:rPr>
        <w:t>选择其中一项：</w:t>
      </w:r>
    </w:p>
    <w:p w14:paraId="28860B2D" w14:textId="685DEEA1" w:rsidR="00E72404" w:rsidRPr="00E457F4" w:rsidRDefault="00000000">
      <w:pPr>
        <w:pStyle w:val="afe"/>
        <w:numPr>
          <w:ilvl w:val="0"/>
          <w:numId w:val="35"/>
        </w:numPr>
      </w:pPr>
      <w:r>
        <w:rPr>
          <w:rFonts w:hint="eastAsia"/>
        </w:rPr>
        <w:lastRenderedPageBreak/>
        <w:t>非塞</w:t>
      </w:r>
      <w:proofErr w:type="gramStart"/>
      <w:r>
        <w:rPr>
          <w:rFonts w:hint="eastAsia"/>
        </w:rPr>
        <w:t>曼</w:t>
      </w:r>
      <w:proofErr w:type="gramEnd"/>
      <w:r w:rsidRPr="00E457F4">
        <w:rPr>
          <w:rFonts w:hint="eastAsia"/>
        </w:rPr>
        <w:t>型仪器：</w:t>
      </w:r>
      <w:proofErr w:type="gramStart"/>
      <w:r w:rsidRPr="00E457F4">
        <w:rPr>
          <w:rFonts w:hint="eastAsia"/>
        </w:rPr>
        <w:t>镉</w:t>
      </w:r>
      <w:proofErr w:type="gramEnd"/>
      <w:r w:rsidRPr="00E457F4">
        <w:rPr>
          <w:rFonts w:hint="eastAsia"/>
        </w:rPr>
        <w:t>元素测量浓度1.00 ng/mL校准溶液，</w:t>
      </w:r>
      <w:proofErr w:type="gramStart"/>
      <w:r w:rsidRPr="00E457F4">
        <w:rPr>
          <w:rFonts w:hint="eastAsia"/>
        </w:rPr>
        <w:t>进样量</w:t>
      </w:r>
      <w:proofErr w:type="gramEnd"/>
      <w:r w:rsidRPr="00E457F4">
        <w:rPr>
          <w:rFonts w:hint="eastAsia"/>
        </w:rPr>
        <w:t>20 μL吸光度值</w:t>
      </w:r>
      <w:r w:rsidR="009E0F6A" w:rsidRPr="00E457F4">
        <w:rPr>
          <w:rFonts w:hint="eastAsia"/>
        </w:rPr>
        <w:t>应不</w:t>
      </w:r>
      <w:r w:rsidRPr="00E457F4">
        <w:rPr>
          <w:rFonts w:hint="eastAsia"/>
        </w:rPr>
        <w:t>小于0.08、或</w:t>
      </w:r>
      <w:proofErr w:type="gramStart"/>
      <w:r w:rsidRPr="00E457F4">
        <w:rPr>
          <w:rFonts w:hint="eastAsia"/>
        </w:rPr>
        <w:t>进样量</w:t>
      </w:r>
      <w:proofErr w:type="gramEnd"/>
      <w:r w:rsidRPr="00E457F4">
        <w:rPr>
          <w:rFonts w:hint="eastAsia"/>
        </w:rPr>
        <w:t>10 μL吸光度值</w:t>
      </w:r>
      <w:r w:rsidR="009E0F6A" w:rsidRPr="00E457F4">
        <w:rPr>
          <w:rFonts w:hint="eastAsia"/>
        </w:rPr>
        <w:t>应不</w:t>
      </w:r>
      <w:r w:rsidRPr="00E457F4">
        <w:rPr>
          <w:rFonts w:hint="eastAsia"/>
        </w:rPr>
        <w:t>小于0.04；</w:t>
      </w:r>
    </w:p>
    <w:p w14:paraId="396792EB" w14:textId="6703B6DC" w:rsidR="00E72404" w:rsidRPr="00E457F4" w:rsidRDefault="00000000">
      <w:pPr>
        <w:pStyle w:val="afe"/>
        <w:numPr>
          <w:ilvl w:val="0"/>
          <w:numId w:val="35"/>
        </w:numPr>
      </w:pPr>
      <w:r w:rsidRPr="00E457F4">
        <w:rPr>
          <w:rFonts w:hint="eastAsia"/>
        </w:rPr>
        <w:t>塞</w:t>
      </w:r>
      <w:proofErr w:type="gramStart"/>
      <w:r w:rsidRPr="00E457F4">
        <w:rPr>
          <w:rFonts w:hint="eastAsia"/>
        </w:rPr>
        <w:t>曼</w:t>
      </w:r>
      <w:proofErr w:type="gramEnd"/>
      <w:r w:rsidRPr="00E457F4">
        <w:rPr>
          <w:rFonts w:hint="eastAsia"/>
        </w:rPr>
        <w:t>型仪器：</w:t>
      </w:r>
      <w:proofErr w:type="gramStart"/>
      <w:r w:rsidRPr="00E457F4">
        <w:rPr>
          <w:rFonts w:hint="eastAsia"/>
        </w:rPr>
        <w:t>镉</w:t>
      </w:r>
      <w:proofErr w:type="gramEnd"/>
      <w:r w:rsidRPr="00E457F4">
        <w:rPr>
          <w:rFonts w:hint="eastAsia"/>
        </w:rPr>
        <w:t>元素测量质量浓度1.00 ng/mL校准溶液，</w:t>
      </w:r>
      <w:proofErr w:type="gramStart"/>
      <w:r w:rsidRPr="00E457F4">
        <w:rPr>
          <w:rFonts w:hint="eastAsia"/>
        </w:rPr>
        <w:t>进样量</w:t>
      </w:r>
      <w:proofErr w:type="gramEnd"/>
      <w:r w:rsidRPr="00E457F4">
        <w:rPr>
          <w:rFonts w:hint="eastAsia"/>
        </w:rPr>
        <w:t>20 μL吸光度值</w:t>
      </w:r>
      <w:r w:rsidR="009E0F6A" w:rsidRPr="00E457F4">
        <w:rPr>
          <w:rFonts w:hint="eastAsia"/>
        </w:rPr>
        <w:t>应不</w:t>
      </w:r>
      <w:r w:rsidRPr="00E457F4">
        <w:rPr>
          <w:rFonts w:hint="eastAsia"/>
        </w:rPr>
        <w:t>小于0.064、或</w:t>
      </w:r>
      <w:proofErr w:type="gramStart"/>
      <w:r w:rsidRPr="00E457F4">
        <w:rPr>
          <w:rFonts w:hint="eastAsia"/>
        </w:rPr>
        <w:t>进样量</w:t>
      </w:r>
      <w:proofErr w:type="gramEnd"/>
      <w:r w:rsidRPr="00E457F4">
        <w:rPr>
          <w:rFonts w:hint="eastAsia"/>
        </w:rPr>
        <w:t>10 μL吸光度值</w:t>
      </w:r>
      <w:r w:rsidR="009E0F6A" w:rsidRPr="00E457F4">
        <w:rPr>
          <w:rFonts w:hint="eastAsia"/>
        </w:rPr>
        <w:t>应不</w:t>
      </w:r>
      <w:r w:rsidRPr="00E457F4">
        <w:rPr>
          <w:rFonts w:hint="eastAsia"/>
        </w:rPr>
        <w:t>小于0.032。</w:t>
      </w:r>
    </w:p>
    <w:p w14:paraId="557C057B" w14:textId="77777777" w:rsidR="00E72404" w:rsidRPr="00E457F4" w:rsidRDefault="00000000">
      <w:pPr>
        <w:pStyle w:val="affd"/>
        <w:spacing w:before="156" w:after="156"/>
      </w:pPr>
      <w:bookmarkStart w:id="111" w:name="_Toc17576"/>
      <w:bookmarkStart w:id="112" w:name="_Toc99020065"/>
      <w:bookmarkStart w:id="113" w:name="_Toc85110969"/>
      <w:bookmarkStart w:id="114" w:name="_Toc113973671"/>
      <w:bookmarkStart w:id="115" w:name="_Toc85110927"/>
      <w:bookmarkStart w:id="116" w:name="_Toc99027580"/>
      <w:bookmarkStart w:id="117" w:name="_Toc99020107"/>
      <w:bookmarkStart w:id="118" w:name="_Toc114487171"/>
      <w:r w:rsidRPr="00E457F4">
        <w:rPr>
          <w:rFonts w:hint="eastAsia"/>
        </w:rPr>
        <w:t>检出限</w:t>
      </w:r>
      <w:bookmarkEnd w:id="111"/>
    </w:p>
    <w:p w14:paraId="11EB1DCC" w14:textId="77777777" w:rsidR="00E72404" w:rsidRPr="00E457F4" w:rsidRDefault="00000000">
      <w:pPr>
        <w:pStyle w:val="affe"/>
        <w:spacing w:before="156" w:after="156"/>
      </w:pPr>
      <w:bookmarkStart w:id="119" w:name="_Toc29108"/>
      <w:bookmarkStart w:id="120" w:name="_Toc31287"/>
      <w:bookmarkStart w:id="121" w:name="_Toc27597"/>
      <w:bookmarkStart w:id="122" w:name="_Toc4388"/>
      <w:r w:rsidRPr="00E457F4">
        <w:rPr>
          <w:rFonts w:hint="eastAsia"/>
        </w:rPr>
        <w:t>火焰法</w:t>
      </w:r>
      <w:bookmarkEnd w:id="119"/>
      <w:bookmarkEnd w:id="120"/>
      <w:bookmarkEnd w:id="121"/>
      <w:bookmarkEnd w:id="122"/>
    </w:p>
    <w:p w14:paraId="03E2D3FC" w14:textId="77777777" w:rsidR="00E72404" w:rsidRPr="00E457F4" w:rsidRDefault="00000000">
      <w:pPr>
        <w:pStyle w:val="afffff6"/>
        <w:ind w:firstLine="420"/>
      </w:pPr>
      <w:r w:rsidRPr="00E457F4">
        <w:rPr>
          <w:rFonts w:hint="eastAsia"/>
        </w:rPr>
        <w:t>选择其中一项：</w:t>
      </w:r>
    </w:p>
    <w:p w14:paraId="2FEB18DB" w14:textId="36192418" w:rsidR="00E72404" w:rsidRPr="00E457F4" w:rsidRDefault="00000000">
      <w:pPr>
        <w:pStyle w:val="afe"/>
        <w:numPr>
          <w:ilvl w:val="0"/>
          <w:numId w:val="36"/>
        </w:numPr>
      </w:pPr>
      <w:r w:rsidRPr="00E457F4">
        <w:rPr>
          <w:rFonts w:hint="eastAsia"/>
        </w:rPr>
        <w:t>非塞</w:t>
      </w:r>
      <w:proofErr w:type="gramStart"/>
      <w:r w:rsidRPr="00E457F4">
        <w:rPr>
          <w:rFonts w:hint="eastAsia"/>
        </w:rPr>
        <w:t>曼</w:t>
      </w:r>
      <w:proofErr w:type="gramEnd"/>
      <w:r w:rsidRPr="00E457F4">
        <w:rPr>
          <w:rFonts w:hint="eastAsia"/>
        </w:rPr>
        <w:t>型仪器：铜元素测量的检出限</w:t>
      </w:r>
      <w:r w:rsidR="009E0F6A" w:rsidRPr="00E457F4">
        <w:rPr>
          <w:rFonts w:hint="eastAsia"/>
        </w:rPr>
        <w:t>应不</w:t>
      </w:r>
      <w:r w:rsidRPr="00E457F4">
        <w:rPr>
          <w:rFonts w:hint="eastAsia"/>
        </w:rPr>
        <w:t>大于0.004 μg/mL；</w:t>
      </w:r>
    </w:p>
    <w:p w14:paraId="692546C6" w14:textId="7E79A054" w:rsidR="00E72404" w:rsidRPr="00E457F4" w:rsidRDefault="00000000">
      <w:pPr>
        <w:pStyle w:val="afe"/>
        <w:numPr>
          <w:ilvl w:val="0"/>
          <w:numId w:val="36"/>
        </w:numPr>
      </w:pPr>
      <w:r w:rsidRPr="00E457F4">
        <w:rPr>
          <w:rFonts w:hint="eastAsia"/>
        </w:rPr>
        <w:t>塞</w:t>
      </w:r>
      <w:proofErr w:type="gramStart"/>
      <w:r w:rsidRPr="00E457F4">
        <w:rPr>
          <w:rFonts w:hint="eastAsia"/>
        </w:rPr>
        <w:t>曼</w:t>
      </w:r>
      <w:proofErr w:type="gramEnd"/>
      <w:r w:rsidRPr="00E457F4">
        <w:rPr>
          <w:rFonts w:hint="eastAsia"/>
        </w:rPr>
        <w:t>型仪器：铜元素测量的检出限</w:t>
      </w:r>
      <w:r w:rsidR="009E0F6A" w:rsidRPr="00E457F4">
        <w:rPr>
          <w:rFonts w:hint="eastAsia"/>
        </w:rPr>
        <w:t>应不</w:t>
      </w:r>
      <w:r w:rsidRPr="00E457F4">
        <w:rPr>
          <w:rFonts w:hint="eastAsia"/>
        </w:rPr>
        <w:t>大于0.005 μg/mL。</w:t>
      </w:r>
    </w:p>
    <w:p w14:paraId="56190321" w14:textId="77777777" w:rsidR="00E72404" w:rsidRPr="00E457F4" w:rsidRDefault="00000000">
      <w:pPr>
        <w:pStyle w:val="affe"/>
        <w:spacing w:before="156" w:after="156"/>
      </w:pPr>
      <w:bookmarkStart w:id="123" w:name="_Toc25305"/>
      <w:bookmarkStart w:id="124" w:name="_Toc163"/>
      <w:bookmarkStart w:id="125" w:name="_Toc3183"/>
      <w:bookmarkStart w:id="126" w:name="_Toc24740"/>
      <w:r w:rsidRPr="00E457F4">
        <w:rPr>
          <w:rFonts w:hint="eastAsia"/>
        </w:rPr>
        <w:t>石墨炉法</w:t>
      </w:r>
      <w:bookmarkEnd w:id="123"/>
      <w:bookmarkEnd w:id="124"/>
      <w:bookmarkEnd w:id="125"/>
      <w:bookmarkEnd w:id="126"/>
    </w:p>
    <w:p w14:paraId="1899E3BB" w14:textId="77777777" w:rsidR="00E72404" w:rsidRPr="00E457F4" w:rsidRDefault="00000000">
      <w:pPr>
        <w:pStyle w:val="afffff6"/>
        <w:ind w:firstLine="420"/>
      </w:pPr>
      <w:r w:rsidRPr="00E457F4">
        <w:rPr>
          <w:rFonts w:hint="eastAsia"/>
        </w:rPr>
        <w:t>选择其中一项：</w:t>
      </w:r>
    </w:p>
    <w:p w14:paraId="62C22F22" w14:textId="381D052E" w:rsidR="00E72404" w:rsidRPr="00E457F4" w:rsidRDefault="00000000">
      <w:pPr>
        <w:pStyle w:val="afe"/>
        <w:numPr>
          <w:ilvl w:val="0"/>
          <w:numId w:val="37"/>
        </w:numPr>
      </w:pPr>
      <w:r w:rsidRPr="00E457F4">
        <w:rPr>
          <w:rFonts w:hint="eastAsia"/>
        </w:rPr>
        <w:t>非塞</w:t>
      </w:r>
      <w:proofErr w:type="gramStart"/>
      <w:r w:rsidRPr="00E457F4">
        <w:rPr>
          <w:rFonts w:hint="eastAsia"/>
        </w:rPr>
        <w:t>曼</w:t>
      </w:r>
      <w:proofErr w:type="gramEnd"/>
      <w:r w:rsidRPr="00E457F4">
        <w:rPr>
          <w:rFonts w:hint="eastAsia"/>
        </w:rPr>
        <w:t>型仪器：</w:t>
      </w:r>
      <w:proofErr w:type="gramStart"/>
      <w:r w:rsidRPr="00E457F4">
        <w:rPr>
          <w:rFonts w:hint="eastAsia"/>
        </w:rPr>
        <w:t>镉</w:t>
      </w:r>
      <w:proofErr w:type="gramEnd"/>
      <w:r w:rsidRPr="00E457F4">
        <w:rPr>
          <w:rFonts w:hint="eastAsia"/>
        </w:rPr>
        <w:t>元素测量的检出限</w:t>
      </w:r>
      <w:r w:rsidR="009E0F6A" w:rsidRPr="00E457F4">
        <w:rPr>
          <w:rFonts w:hint="eastAsia"/>
        </w:rPr>
        <w:t>应不</w:t>
      </w:r>
      <w:r w:rsidRPr="00E457F4">
        <w:rPr>
          <w:rFonts w:hint="eastAsia"/>
        </w:rPr>
        <w:t xml:space="preserve">大于2 </w:t>
      </w:r>
      <w:proofErr w:type="spellStart"/>
      <w:r w:rsidRPr="00E457F4">
        <w:rPr>
          <w:rFonts w:hint="eastAsia"/>
        </w:rPr>
        <w:t>pg</w:t>
      </w:r>
      <w:proofErr w:type="spellEnd"/>
      <w:r w:rsidRPr="00E457F4">
        <w:rPr>
          <w:rFonts w:hint="eastAsia"/>
        </w:rPr>
        <w:t>；</w:t>
      </w:r>
    </w:p>
    <w:p w14:paraId="4E972004" w14:textId="1210B308" w:rsidR="00E72404" w:rsidRPr="00E457F4" w:rsidRDefault="00000000">
      <w:pPr>
        <w:pStyle w:val="afe"/>
        <w:numPr>
          <w:ilvl w:val="0"/>
          <w:numId w:val="37"/>
        </w:numPr>
      </w:pPr>
      <w:r w:rsidRPr="00E457F4">
        <w:rPr>
          <w:rFonts w:hint="eastAsia"/>
        </w:rPr>
        <w:t>塞</w:t>
      </w:r>
      <w:proofErr w:type="gramStart"/>
      <w:r w:rsidRPr="00E457F4">
        <w:rPr>
          <w:rFonts w:hint="eastAsia"/>
        </w:rPr>
        <w:t>曼</w:t>
      </w:r>
      <w:proofErr w:type="gramEnd"/>
      <w:r w:rsidRPr="00E457F4">
        <w:rPr>
          <w:rFonts w:hint="eastAsia"/>
        </w:rPr>
        <w:t>型仪器：</w:t>
      </w:r>
      <w:proofErr w:type="gramStart"/>
      <w:r w:rsidRPr="00E457F4">
        <w:rPr>
          <w:rFonts w:hint="eastAsia"/>
        </w:rPr>
        <w:t>镉</w:t>
      </w:r>
      <w:proofErr w:type="gramEnd"/>
      <w:r w:rsidRPr="00E457F4">
        <w:rPr>
          <w:rFonts w:hint="eastAsia"/>
        </w:rPr>
        <w:t>元素测量的检出限</w:t>
      </w:r>
      <w:r w:rsidR="009E0F6A" w:rsidRPr="00E457F4">
        <w:rPr>
          <w:rFonts w:hint="eastAsia"/>
        </w:rPr>
        <w:t>应不</w:t>
      </w:r>
      <w:r w:rsidRPr="00E457F4">
        <w:rPr>
          <w:rFonts w:hint="eastAsia"/>
        </w:rPr>
        <w:t xml:space="preserve">大于2.5 </w:t>
      </w:r>
      <w:proofErr w:type="spellStart"/>
      <w:r w:rsidRPr="00E457F4">
        <w:rPr>
          <w:rFonts w:hint="eastAsia"/>
        </w:rPr>
        <w:t>pg</w:t>
      </w:r>
      <w:proofErr w:type="spellEnd"/>
      <w:r w:rsidRPr="00E457F4">
        <w:rPr>
          <w:rFonts w:hint="eastAsia"/>
        </w:rPr>
        <w:t>。</w:t>
      </w:r>
    </w:p>
    <w:p w14:paraId="16B40C2D" w14:textId="77777777" w:rsidR="00E72404" w:rsidRPr="00E457F4" w:rsidRDefault="00000000">
      <w:pPr>
        <w:pStyle w:val="affd"/>
        <w:spacing w:before="156" w:after="156"/>
      </w:pPr>
      <w:bookmarkStart w:id="127" w:name="_Toc23048"/>
      <w:r w:rsidRPr="00E457F4">
        <w:rPr>
          <w:rFonts w:hint="eastAsia"/>
        </w:rPr>
        <w:t>重复性</w:t>
      </w:r>
      <w:bookmarkEnd w:id="127"/>
    </w:p>
    <w:p w14:paraId="1443E235" w14:textId="77777777" w:rsidR="00E72404" w:rsidRPr="00E457F4" w:rsidRDefault="00000000">
      <w:pPr>
        <w:pStyle w:val="affe"/>
        <w:spacing w:before="156" w:after="156"/>
      </w:pPr>
      <w:bookmarkStart w:id="128" w:name="_Toc27128"/>
      <w:bookmarkStart w:id="129" w:name="_Toc19889"/>
      <w:bookmarkStart w:id="130" w:name="_Toc21951"/>
      <w:bookmarkStart w:id="131" w:name="_Toc30992"/>
      <w:r w:rsidRPr="00E457F4">
        <w:rPr>
          <w:rFonts w:hint="eastAsia"/>
        </w:rPr>
        <w:t>火焰法</w:t>
      </w:r>
      <w:bookmarkEnd w:id="128"/>
      <w:bookmarkEnd w:id="129"/>
      <w:bookmarkEnd w:id="130"/>
      <w:bookmarkEnd w:id="131"/>
    </w:p>
    <w:p w14:paraId="0B49C627" w14:textId="124FDA97" w:rsidR="00E72404" w:rsidRPr="00E457F4" w:rsidRDefault="00000000">
      <w:pPr>
        <w:pStyle w:val="afffff6"/>
        <w:ind w:firstLine="420"/>
      </w:pPr>
      <w:r w:rsidRPr="00E457F4">
        <w:rPr>
          <w:rFonts w:hint="eastAsia"/>
        </w:rPr>
        <w:t>铜元素测量的重复性</w:t>
      </w:r>
      <w:r w:rsidR="009E0F6A" w:rsidRPr="00E457F4">
        <w:rPr>
          <w:rFonts w:hint="eastAsia"/>
        </w:rPr>
        <w:t>应不</w:t>
      </w:r>
      <w:r w:rsidRPr="00E457F4">
        <w:rPr>
          <w:rFonts w:hint="eastAsia"/>
        </w:rPr>
        <w:t>大于1%。</w:t>
      </w:r>
    </w:p>
    <w:p w14:paraId="284370CE" w14:textId="77777777" w:rsidR="00E72404" w:rsidRPr="00E457F4" w:rsidRDefault="00000000">
      <w:pPr>
        <w:pStyle w:val="affe"/>
        <w:spacing w:before="156" w:after="156"/>
      </w:pPr>
      <w:bookmarkStart w:id="132" w:name="_Toc23684"/>
      <w:bookmarkStart w:id="133" w:name="_Toc14138"/>
      <w:bookmarkStart w:id="134" w:name="_Toc27329"/>
      <w:bookmarkStart w:id="135" w:name="_Toc21535"/>
      <w:r w:rsidRPr="00E457F4">
        <w:rPr>
          <w:rFonts w:hint="eastAsia"/>
        </w:rPr>
        <w:t>石墨炉法</w:t>
      </w:r>
      <w:bookmarkEnd w:id="132"/>
      <w:bookmarkEnd w:id="133"/>
      <w:bookmarkEnd w:id="134"/>
      <w:bookmarkEnd w:id="135"/>
    </w:p>
    <w:p w14:paraId="3E4B4FE0" w14:textId="33E53031" w:rsidR="00E72404" w:rsidRPr="00E457F4" w:rsidRDefault="00000000">
      <w:pPr>
        <w:pStyle w:val="afe"/>
        <w:numPr>
          <w:ilvl w:val="0"/>
          <w:numId w:val="0"/>
        </w:numPr>
        <w:ind w:left="425"/>
      </w:pPr>
      <w:proofErr w:type="gramStart"/>
      <w:r w:rsidRPr="00E457F4">
        <w:rPr>
          <w:rFonts w:hint="eastAsia"/>
        </w:rPr>
        <w:t>镉</w:t>
      </w:r>
      <w:proofErr w:type="gramEnd"/>
      <w:r w:rsidRPr="00E457F4">
        <w:rPr>
          <w:rFonts w:hint="eastAsia"/>
        </w:rPr>
        <w:t>元素测量的重复性</w:t>
      </w:r>
      <w:r w:rsidR="009E0F6A" w:rsidRPr="00E457F4">
        <w:rPr>
          <w:rFonts w:hint="eastAsia"/>
        </w:rPr>
        <w:t>应不</w:t>
      </w:r>
      <w:r w:rsidRPr="00E457F4">
        <w:rPr>
          <w:rFonts w:hint="eastAsia"/>
        </w:rPr>
        <w:t>大于3%。</w:t>
      </w:r>
    </w:p>
    <w:p w14:paraId="6A441153" w14:textId="77777777" w:rsidR="00E72404" w:rsidRPr="00E457F4" w:rsidRDefault="00000000">
      <w:pPr>
        <w:pStyle w:val="affd"/>
        <w:spacing w:before="156" w:after="156"/>
      </w:pPr>
      <w:bookmarkStart w:id="136" w:name="_Toc13586"/>
      <w:r w:rsidRPr="00E457F4">
        <w:rPr>
          <w:rFonts w:hint="eastAsia"/>
        </w:rPr>
        <w:t>吸光度示值误差</w:t>
      </w:r>
      <w:bookmarkEnd w:id="136"/>
    </w:p>
    <w:p w14:paraId="50598BE5" w14:textId="77777777" w:rsidR="00E72404" w:rsidRPr="00E457F4" w:rsidRDefault="00000000">
      <w:pPr>
        <w:pStyle w:val="afffff6"/>
        <w:ind w:firstLine="420"/>
      </w:pPr>
      <w:r w:rsidRPr="00E457F4">
        <w:rPr>
          <w:rFonts w:hint="eastAsia"/>
        </w:rPr>
        <w:t>仪器吸光度性能，应符合表4的要求。</w:t>
      </w:r>
    </w:p>
    <w:p w14:paraId="1658BBDE" w14:textId="77777777" w:rsidR="00E72404" w:rsidRDefault="00000000">
      <w:pPr>
        <w:pStyle w:val="aff2"/>
        <w:spacing w:before="156" w:after="156"/>
      </w:pPr>
      <w:r>
        <w:rPr>
          <w:rFonts w:hint="eastAsia"/>
        </w:rPr>
        <w:t>吸光度示值误差的分级要求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72404" w14:paraId="20495E04" w14:textId="77777777">
        <w:trPr>
          <w:trHeight w:val="90"/>
          <w:jc w:val="center"/>
        </w:trPr>
        <w:tc>
          <w:tcPr>
            <w:tcW w:w="1098" w:type="pct"/>
            <w:tcBorders>
              <w:tl2br w:val="nil"/>
              <w:tr2bl w:val="nil"/>
            </w:tcBorders>
            <w:vAlign w:val="center"/>
          </w:tcPr>
          <w:p w14:paraId="652BE7CC" w14:textId="77777777" w:rsidR="00E72404" w:rsidRDefault="00000000" w:rsidP="00E457F4">
            <w:pPr>
              <w:pStyle w:val="afffffffffffb"/>
              <w:jc w:val="center"/>
              <w:rPr>
                <w:rFonts w:hint="eastAsia"/>
              </w:rPr>
            </w:pPr>
            <w:r>
              <w:rPr>
                <w:rFonts w:hint="eastAsia"/>
              </w:rPr>
              <w:t>仪器分级</w:t>
            </w:r>
          </w:p>
        </w:tc>
        <w:tc>
          <w:tcPr>
            <w:tcW w:w="3901" w:type="pct"/>
            <w:tcBorders>
              <w:bottom w:val="single" w:sz="8" w:space="0" w:color="auto"/>
              <w:tl2br w:val="nil"/>
              <w:tr2bl w:val="nil"/>
            </w:tcBorders>
            <w:vAlign w:val="center"/>
          </w:tcPr>
          <w:p w14:paraId="60686722" w14:textId="77777777" w:rsidR="00E72404" w:rsidRDefault="00000000" w:rsidP="00E457F4">
            <w:pPr>
              <w:pStyle w:val="afffffffffffb"/>
              <w:jc w:val="center"/>
              <w:rPr>
                <w:rFonts w:hint="eastAsia"/>
              </w:rPr>
            </w:pPr>
            <w:r>
              <w:rPr>
                <w:rFonts w:hint="eastAsia"/>
              </w:rPr>
              <w:t>要求</w:t>
            </w:r>
          </w:p>
        </w:tc>
      </w:tr>
      <w:tr w:rsidR="00E72404" w14:paraId="0814C7CB" w14:textId="77777777">
        <w:trPr>
          <w:trHeight w:val="90"/>
          <w:jc w:val="center"/>
        </w:trPr>
        <w:tc>
          <w:tcPr>
            <w:tcW w:w="1098" w:type="pct"/>
            <w:tcBorders>
              <w:tl2br w:val="nil"/>
              <w:tr2bl w:val="nil"/>
            </w:tcBorders>
            <w:shd w:val="clear" w:color="auto" w:fill="auto"/>
            <w:vAlign w:val="center"/>
          </w:tcPr>
          <w:p w14:paraId="39A8910D" w14:textId="77777777" w:rsidR="00E72404" w:rsidRDefault="00000000" w:rsidP="00E457F4">
            <w:pPr>
              <w:pStyle w:val="afffffffffffb"/>
              <w:jc w:val="center"/>
              <w:rPr>
                <w:rFonts w:hint="eastAsia"/>
              </w:rPr>
            </w:pPr>
            <w:r>
              <w:rPr>
                <w:rFonts w:hint="eastAsia"/>
              </w:rPr>
              <w:t>Ⅰ</w:t>
            </w:r>
          </w:p>
        </w:tc>
        <w:tc>
          <w:tcPr>
            <w:tcW w:w="3901" w:type="pct"/>
            <w:tcBorders>
              <w:bottom w:val="single" w:sz="8" w:space="0" w:color="auto"/>
              <w:tl2br w:val="nil"/>
              <w:tr2bl w:val="nil"/>
            </w:tcBorders>
            <w:vAlign w:val="center"/>
          </w:tcPr>
          <w:p w14:paraId="12D17226" w14:textId="4B9553E7" w:rsidR="00E72404" w:rsidRPr="00E457F4" w:rsidRDefault="00000000" w:rsidP="00E457F4">
            <w:pPr>
              <w:pStyle w:val="afffffffffffb"/>
              <w:jc w:val="center"/>
              <w:rPr>
                <w:rFonts w:hint="eastAsia"/>
              </w:rPr>
            </w:pPr>
            <w:r w:rsidRPr="00E457F4">
              <w:rPr>
                <w:rFonts w:hint="eastAsia"/>
              </w:rPr>
              <w:t>吸光度示值误差</w:t>
            </w:r>
            <w:r w:rsidR="009E0F6A" w:rsidRPr="00E457F4">
              <w:rPr>
                <w:rFonts w:hint="eastAsia"/>
              </w:rPr>
              <w:t>不</w:t>
            </w:r>
            <w:r w:rsidRPr="00E457F4">
              <w:rPr>
                <w:rFonts w:hint="eastAsia"/>
              </w:rPr>
              <w:t>超过±1.5%</w:t>
            </w:r>
          </w:p>
        </w:tc>
      </w:tr>
      <w:tr w:rsidR="00E72404" w14:paraId="2F0E33BB" w14:textId="77777777">
        <w:trPr>
          <w:trHeight w:val="90"/>
          <w:jc w:val="center"/>
        </w:trPr>
        <w:tc>
          <w:tcPr>
            <w:tcW w:w="1098" w:type="pct"/>
            <w:tcBorders>
              <w:tl2br w:val="nil"/>
              <w:tr2bl w:val="nil"/>
            </w:tcBorders>
            <w:shd w:val="clear" w:color="auto" w:fill="auto"/>
            <w:vAlign w:val="center"/>
          </w:tcPr>
          <w:p w14:paraId="20415BC3" w14:textId="77777777" w:rsidR="00E72404" w:rsidRDefault="00000000" w:rsidP="00E457F4">
            <w:pPr>
              <w:pStyle w:val="afffffffffffb"/>
              <w:jc w:val="center"/>
              <w:rPr>
                <w:rFonts w:hint="eastAsia"/>
              </w:rPr>
            </w:pPr>
            <w:r>
              <w:rPr>
                <w:rFonts w:hint="eastAsia"/>
              </w:rPr>
              <w:t>Ⅱ</w:t>
            </w:r>
          </w:p>
        </w:tc>
        <w:tc>
          <w:tcPr>
            <w:tcW w:w="3901" w:type="pct"/>
            <w:tcBorders>
              <w:bottom w:val="single" w:sz="8" w:space="0" w:color="auto"/>
              <w:tl2br w:val="nil"/>
              <w:tr2bl w:val="nil"/>
            </w:tcBorders>
            <w:vAlign w:val="center"/>
          </w:tcPr>
          <w:p w14:paraId="066A1758" w14:textId="36D91A09" w:rsidR="00E72404" w:rsidRPr="00E457F4" w:rsidRDefault="00000000" w:rsidP="00E457F4">
            <w:pPr>
              <w:pStyle w:val="afffffffffffb"/>
              <w:jc w:val="center"/>
              <w:rPr>
                <w:rFonts w:hint="eastAsia"/>
              </w:rPr>
            </w:pPr>
            <w:r w:rsidRPr="00E457F4">
              <w:rPr>
                <w:rFonts w:hint="eastAsia"/>
              </w:rPr>
              <w:t>吸光度示值误差</w:t>
            </w:r>
            <w:r w:rsidR="009E0F6A" w:rsidRPr="00E457F4">
              <w:rPr>
                <w:rFonts w:hint="eastAsia"/>
              </w:rPr>
              <w:t>不</w:t>
            </w:r>
            <w:r w:rsidRPr="00E457F4">
              <w:rPr>
                <w:rFonts w:hint="eastAsia"/>
              </w:rPr>
              <w:t>超过±2.0%</w:t>
            </w:r>
          </w:p>
        </w:tc>
      </w:tr>
      <w:tr w:rsidR="00E72404" w14:paraId="5A92B6D4" w14:textId="77777777">
        <w:trPr>
          <w:trHeight w:val="90"/>
          <w:jc w:val="center"/>
        </w:trPr>
        <w:tc>
          <w:tcPr>
            <w:tcW w:w="1098" w:type="pct"/>
            <w:tcBorders>
              <w:tl2br w:val="nil"/>
              <w:tr2bl w:val="nil"/>
            </w:tcBorders>
            <w:shd w:val="clear" w:color="auto" w:fill="auto"/>
            <w:vAlign w:val="center"/>
          </w:tcPr>
          <w:p w14:paraId="4EE35F94" w14:textId="77777777" w:rsidR="00E72404" w:rsidRDefault="00000000" w:rsidP="00E457F4">
            <w:pPr>
              <w:pStyle w:val="afffffffffffb"/>
              <w:jc w:val="center"/>
              <w:rPr>
                <w:rFonts w:hint="eastAsia"/>
              </w:rPr>
            </w:pPr>
            <w:r>
              <w:rPr>
                <w:rFonts w:hint="eastAsia"/>
              </w:rPr>
              <w:t>Ⅲ</w:t>
            </w:r>
          </w:p>
        </w:tc>
        <w:tc>
          <w:tcPr>
            <w:tcW w:w="3901" w:type="pct"/>
            <w:tcBorders>
              <w:bottom w:val="single" w:sz="8" w:space="0" w:color="auto"/>
              <w:tl2br w:val="nil"/>
              <w:tr2bl w:val="nil"/>
            </w:tcBorders>
            <w:vAlign w:val="center"/>
          </w:tcPr>
          <w:p w14:paraId="03D69805" w14:textId="18C7E060" w:rsidR="00E72404" w:rsidRPr="00E457F4" w:rsidRDefault="00000000" w:rsidP="00E457F4">
            <w:pPr>
              <w:pStyle w:val="afffffffffffb"/>
              <w:jc w:val="center"/>
              <w:rPr>
                <w:rFonts w:hint="eastAsia"/>
              </w:rPr>
            </w:pPr>
            <w:r w:rsidRPr="00E457F4">
              <w:rPr>
                <w:rFonts w:hint="eastAsia"/>
              </w:rPr>
              <w:t>吸光度示值误差</w:t>
            </w:r>
            <w:r w:rsidR="009E0F6A" w:rsidRPr="00E457F4">
              <w:rPr>
                <w:rFonts w:hint="eastAsia"/>
              </w:rPr>
              <w:t>不</w:t>
            </w:r>
            <w:r w:rsidRPr="00E457F4">
              <w:rPr>
                <w:rFonts w:hint="eastAsia"/>
              </w:rPr>
              <w:t>超过±2.0%</w:t>
            </w:r>
          </w:p>
        </w:tc>
      </w:tr>
    </w:tbl>
    <w:p w14:paraId="497CDA00" w14:textId="77777777" w:rsidR="00E72404" w:rsidRDefault="00000000">
      <w:pPr>
        <w:pStyle w:val="affd"/>
        <w:spacing w:before="156" w:after="156"/>
      </w:pPr>
      <w:bookmarkStart w:id="137" w:name="_Toc5381"/>
      <w:r>
        <w:rPr>
          <w:rFonts w:hint="eastAsia"/>
        </w:rPr>
        <w:t>边缘波长噪声</w:t>
      </w:r>
      <w:bookmarkEnd w:id="137"/>
    </w:p>
    <w:p w14:paraId="55C41CEC" w14:textId="77777777" w:rsidR="00E72404" w:rsidRDefault="00000000">
      <w:pPr>
        <w:pStyle w:val="afffff6"/>
        <w:ind w:firstLine="420"/>
      </w:pPr>
      <w:r>
        <w:rPr>
          <w:rFonts w:hint="eastAsia"/>
        </w:rPr>
        <w:t>仪器</w:t>
      </w:r>
      <w:r w:rsidRPr="00E457F4">
        <w:rPr>
          <w:rFonts w:hint="eastAsia"/>
        </w:rPr>
        <w:t>边缘波长</w:t>
      </w:r>
      <w:r>
        <w:rPr>
          <w:rFonts w:hint="eastAsia"/>
        </w:rPr>
        <w:t>性能，应符合表5的要求。</w:t>
      </w:r>
    </w:p>
    <w:p w14:paraId="5F966B4A" w14:textId="77777777" w:rsidR="00E72404" w:rsidRDefault="00000000">
      <w:pPr>
        <w:pStyle w:val="aff2"/>
        <w:spacing w:before="156" w:after="156"/>
      </w:pPr>
      <w:r>
        <w:rPr>
          <w:rFonts w:hint="eastAsia"/>
        </w:rPr>
        <w:t>边缘波长噪声的分级要求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72404" w14:paraId="7BC54A5A" w14:textId="77777777">
        <w:trPr>
          <w:trHeight w:val="90"/>
          <w:jc w:val="center"/>
        </w:trPr>
        <w:tc>
          <w:tcPr>
            <w:tcW w:w="1098" w:type="pct"/>
            <w:tcBorders>
              <w:tl2br w:val="nil"/>
              <w:tr2bl w:val="nil"/>
            </w:tcBorders>
            <w:vAlign w:val="center"/>
          </w:tcPr>
          <w:p w14:paraId="289EE2C1" w14:textId="77777777" w:rsidR="00E72404" w:rsidRDefault="00000000" w:rsidP="00E457F4">
            <w:pPr>
              <w:pStyle w:val="afffffffffffb"/>
              <w:jc w:val="center"/>
              <w:rPr>
                <w:rFonts w:hint="eastAsia"/>
              </w:rPr>
            </w:pPr>
            <w:r>
              <w:rPr>
                <w:rFonts w:hint="eastAsia"/>
              </w:rPr>
              <w:t>仪器分级</w:t>
            </w:r>
          </w:p>
        </w:tc>
        <w:tc>
          <w:tcPr>
            <w:tcW w:w="3901" w:type="pct"/>
            <w:tcBorders>
              <w:bottom w:val="single" w:sz="8" w:space="0" w:color="auto"/>
              <w:tl2br w:val="nil"/>
              <w:tr2bl w:val="nil"/>
            </w:tcBorders>
            <w:vAlign w:val="center"/>
          </w:tcPr>
          <w:p w14:paraId="726DDD07" w14:textId="77777777" w:rsidR="00E72404" w:rsidRDefault="00000000" w:rsidP="00E457F4">
            <w:pPr>
              <w:pStyle w:val="afffffffffffb"/>
              <w:jc w:val="center"/>
              <w:rPr>
                <w:rFonts w:hint="eastAsia"/>
              </w:rPr>
            </w:pPr>
            <w:r>
              <w:rPr>
                <w:rFonts w:hint="eastAsia"/>
              </w:rPr>
              <w:t>要求</w:t>
            </w:r>
          </w:p>
        </w:tc>
      </w:tr>
      <w:tr w:rsidR="00E72404" w14:paraId="056BCB46" w14:textId="77777777">
        <w:trPr>
          <w:trHeight w:val="90"/>
          <w:jc w:val="center"/>
        </w:trPr>
        <w:tc>
          <w:tcPr>
            <w:tcW w:w="1098" w:type="pct"/>
            <w:tcBorders>
              <w:tl2br w:val="nil"/>
              <w:tr2bl w:val="nil"/>
            </w:tcBorders>
            <w:shd w:val="clear" w:color="auto" w:fill="auto"/>
            <w:vAlign w:val="center"/>
          </w:tcPr>
          <w:p w14:paraId="5AC265CA" w14:textId="77777777" w:rsidR="00E72404" w:rsidRDefault="00000000" w:rsidP="00E457F4">
            <w:pPr>
              <w:pStyle w:val="afffffffffffb"/>
              <w:jc w:val="center"/>
              <w:rPr>
                <w:rFonts w:hint="eastAsia"/>
              </w:rPr>
            </w:pPr>
            <w:r>
              <w:rPr>
                <w:rFonts w:hint="eastAsia"/>
              </w:rPr>
              <w:t>Ⅰ</w:t>
            </w:r>
          </w:p>
        </w:tc>
        <w:tc>
          <w:tcPr>
            <w:tcW w:w="3901" w:type="pct"/>
            <w:tcBorders>
              <w:bottom w:val="single" w:sz="8" w:space="0" w:color="auto"/>
              <w:tl2br w:val="nil"/>
              <w:tr2bl w:val="nil"/>
            </w:tcBorders>
            <w:vAlign w:val="center"/>
          </w:tcPr>
          <w:p w14:paraId="6EC7E367" w14:textId="524DA363" w:rsidR="00E72404" w:rsidRPr="00E457F4" w:rsidRDefault="00000000" w:rsidP="00E457F4">
            <w:pPr>
              <w:pStyle w:val="afffffffffffb"/>
              <w:jc w:val="center"/>
              <w:rPr>
                <w:rFonts w:hint="eastAsia"/>
              </w:rPr>
            </w:pPr>
            <w:proofErr w:type="gramStart"/>
            <w:r w:rsidRPr="00E457F4">
              <w:rPr>
                <w:rFonts w:hint="eastAsia"/>
              </w:rPr>
              <w:t>砷</w:t>
            </w:r>
            <w:proofErr w:type="gramEnd"/>
            <w:r w:rsidRPr="00E457F4">
              <w:rPr>
                <w:rFonts w:hint="eastAsia"/>
              </w:rPr>
              <w:t>元素、铯元素测量的瞬时噪声吸光度值</w:t>
            </w:r>
            <w:r w:rsidR="00E457F4" w:rsidRPr="00E457F4">
              <w:rPr>
                <w:rFonts w:hint="eastAsia"/>
              </w:rPr>
              <w:t>&lt;</w:t>
            </w:r>
            <w:r w:rsidRPr="00E457F4">
              <w:rPr>
                <w:rFonts w:hint="eastAsia"/>
              </w:rPr>
              <w:t>0.010</w:t>
            </w:r>
          </w:p>
        </w:tc>
      </w:tr>
      <w:tr w:rsidR="00E72404" w14:paraId="6F406E7A" w14:textId="77777777">
        <w:trPr>
          <w:trHeight w:val="90"/>
          <w:jc w:val="center"/>
        </w:trPr>
        <w:tc>
          <w:tcPr>
            <w:tcW w:w="1098" w:type="pct"/>
            <w:tcBorders>
              <w:tl2br w:val="nil"/>
              <w:tr2bl w:val="nil"/>
            </w:tcBorders>
            <w:shd w:val="clear" w:color="auto" w:fill="auto"/>
            <w:vAlign w:val="center"/>
          </w:tcPr>
          <w:p w14:paraId="136202CA" w14:textId="77777777" w:rsidR="00E72404" w:rsidRDefault="00000000" w:rsidP="00E457F4">
            <w:pPr>
              <w:pStyle w:val="afffffffffffb"/>
              <w:jc w:val="center"/>
              <w:rPr>
                <w:rFonts w:hint="eastAsia"/>
              </w:rPr>
            </w:pPr>
            <w:r>
              <w:rPr>
                <w:rFonts w:hint="eastAsia"/>
              </w:rPr>
              <w:t>Ⅱ</w:t>
            </w:r>
          </w:p>
        </w:tc>
        <w:tc>
          <w:tcPr>
            <w:tcW w:w="3901" w:type="pct"/>
            <w:tcBorders>
              <w:bottom w:val="single" w:sz="8" w:space="0" w:color="auto"/>
              <w:tl2br w:val="nil"/>
              <w:tr2bl w:val="nil"/>
            </w:tcBorders>
            <w:vAlign w:val="center"/>
          </w:tcPr>
          <w:p w14:paraId="3211C85D" w14:textId="284DE55E" w:rsidR="00E72404" w:rsidRPr="00E457F4" w:rsidRDefault="00000000" w:rsidP="00E457F4">
            <w:pPr>
              <w:pStyle w:val="afffffffffffb"/>
              <w:jc w:val="center"/>
              <w:rPr>
                <w:rFonts w:hint="eastAsia"/>
              </w:rPr>
            </w:pPr>
            <w:proofErr w:type="gramStart"/>
            <w:r w:rsidRPr="00E457F4">
              <w:rPr>
                <w:rFonts w:hint="eastAsia"/>
              </w:rPr>
              <w:t>砷</w:t>
            </w:r>
            <w:proofErr w:type="gramEnd"/>
            <w:r w:rsidRPr="00E457F4">
              <w:rPr>
                <w:rFonts w:hint="eastAsia"/>
              </w:rPr>
              <w:t>元素、铯元素测量的瞬时噪声吸光度值</w:t>
            </w:r>
            <w:r w:rsidR="00E457F4" w:rsidRPr="00E457F4">
              <w:rPr>
                <w:rFonts w:hint="eastAsia"/>
              </w:rPr>
              <w:t>&lt;</w:t>
            </w:r>
            <w:r w:rsidRPr="00E457F4">
              <w:rPr>
                <w:rFonts w:hint="eastAsia"/>
              </w:rPr>
              <w:t>0.015</w:t>
            </w:r>
          </w:p>
        </w:tc>
      </w:tr>
      <w:tr w:rsidR="00E72404" w14:paraId="778F4B35" w14:textId="77777777">
        <w:trPr>
          <w:trHeight w:val="90"/>
          <w:jc w:val="center"/>
        </w:trPr>
        <w:tc>
          <w:tcPr>
            <w:tcW w:w="1098" w:type="pct"/>
            <w:tcBorders>
              <w:tl2br w:val="nil"/>
              <w:tr2bl w:val="nil"/>
            </w:tcBorders>
            <w:shd w:val="clear" w:color="auto" w:fill="auto"/>
            <w:vAlign w:val="center"/>
          </w:tcPr>
          <w:p w14:paraId="15DB1E3B" w14:textId="77777777" w:rsidR="00E72404" w:rsidRDefault="00000000" w:rsidP="00E457F4">
            <w:pPr>
              <w:pStyle w:val="afffffffffffb"/>
              <w:jc w:val="center"/>
              <w:rPr>
                <w:rFonts w:hint="eastAsia"/>
              </w:rPr>
            </w:pPr>
            <w:r>
              <w:rPr>
                <w:rFonts w:hint="eastAsia"/>
              </w:rPr>
              <w:t>Ⅲ</w:t>
            </w:r>
          </w:p>
        </w:tc>
        <w:tc>
          <w:tcPr>
            <w:tcW w:w="3901" w:type="pct"/>
            <w:tcBorders>
              <w:bottom w:val="single" w:sz="8" w:space="0" w:color="auto"/>
              <w:tl2br w:val="nil"/>
              <w:tr2bl w:val="nil"/>
            </w:tcBorders>
            <w:vAlign w:val="center"/>
          </w:tcPr>
          <w:p w14:paraId="12238418" w14:textId="7060F929" w:rsidR="00E72404" w:rsidRPr="00E457F4" w:rsidRDefault="00000000" w:rsidP="00E457F4">
            <w:pPr>
              <w:pStyle w:val="afffffffffffb"/>
              <w:jc w:val="center"/>
              <w:rPr>
                <w:rFonts w:hint="eastAsia"/>
              </w:rPr>
            </w:pPr>
            <w:proofErr w:type="gramStart"/>
            <w:r w:rsidRPr="00E457F4">
              <w:rPr>
                <w:rFonts w:hint="eastAsia"/>
              </w:rPr>
              <w:t>砷</w:t>
            </w:r>
            <w:proofErr w:type="gramEnd"/>
            <w:r w:rsidRPr="00E457F4">
              <w:rPr>
                <w:rFonts w:hint="eastAsia"/>
              </w:rPr>
              <w:t>元素、铯元素测量的瞬时噪声吸光度值</w:t>
            </w:r>
            <w:r w:rsidR="00E457F4" w:rsidRPr="00E457F4">
              <w:rPr>
                <w:rFonts w:hint="eastAsia"/>
              </w:rPr>
              <w:t>&lt;</w:t>
            </w:r>
            <w:r w:rsidRPr="00E457F4">
              <w:rPr>
                <w:rFonts w:hint="eastAsia"/>
              </w:rPr>
              <w:t>0.015</w:t>
            </w:r>
          </w:p>
        </w:tc>
      </w:tr>
    </w:tbl>
    <w:p w14:paraId="4F451CD3" w14:textId="77777777" w:rsidR="00E72404" w:rsidRDefault="00000000">
      <w:pPr>
        <w:pStyle w:val="affd"/>
        <w:spacing w:before="156" w:after="156"/>
      </w:pPr>
      <w:bookmarkStart w:id="138" w:name="_Toc3654"/>
      <w:r>
        <w:rPr>
          <w:rFonts w:hint="eastAsia"/>
        </w:rPr>
        <w:t>背景校正能力</w:t>
      </w:r>
      <w:bookmarkEnd w:id="138"/>
    </w:p>
    <w:p w14:paraId="296FAC23" w14:textId="77777777" w:rsidR="00E72404" w:rsidRDefault="00000000">
      <w:pPr>
        <w:pStyle w:val="affe"/>
        <w:spacing w:before="156" w:after="156"/>
      </w:pPr>
      <w:bookmarkStart w:id="139" w:name="_Toc26670"/>
      <w:bookmarkStart w:id="140" w:name="_Toc20273"/>
      <w:bookmarkStart w:id="141" w:name="_Toc9605"/>
      <w:bookmarkStart w:id="142" w:name="_Toc5478"/>
      <w:proofErr w:type="gramStart"/>
      <w:r>
        <w:rPr>
          <w:rFonts w:hint="eastAsia"/>
        </w:rPr>
        <w:lastRenderedPageBreak/>
        <w:t>氘灯背景校正</w:t>
      </w:r>
      <w:bookmarkEnd w:id="139"/>
      <w:bookmarkEnd w:id="140"/>
      <w:bookmarkEnd w:id="141"/>
      <w:proofErr w:type="gramEnd"/>
      <w:r>
        <w:rPr>
          <w:rFonts w:hint="eastAsia"/>
        </w:rPr>
        <w:t>能力</w:t>
      </w:r>
      <w:bookmarkEnd w:id="142"/>
    </w:p>
    <w:p w14:paraId="3C2B7A41" w14:textId="476B9E27" w:rsidR="00E72404" w:rsidRPr="00E457F4" w:rsidRDefault="00000000">
      <w:pPr>
        <w:pStyle w:val="afffff6"/>
        <w:ind w:firstLine="420"/>
      </w:pPr>
      <w:r>
        <w:rPr>
          <w:rFonts w:hint="eastAsia"/>
        </w:rPr>
        <w:t>背景吸光度值在0.9～1.1之间，</w:t>
      </w:r>
      <w:r w:rsidRPr="00E457F4">
        <w:rPr>
          <w:rFonts w:hint="eastAsia"/>
        </w:rPr>
        <w:t>校正能力</w:t>
      </w:r>
      <w:r w:rsidR="009E0F6A" w:rsidRPr="00E457F4">
        <w:rPr>
          <w:rFonts w:hint="eastAsia"/>
        </w:rPr>
        <w:t>应不</w:t>
      </w:r>
      <w:r w:rsidRPr="00E457F4">
        <w:rPr>
          <w:rFonts w:hint="eastAsia"/>
        </w:rPr>
        <w:t>小于30倍。</w:t>
      </w:r>
    </w:p>
    <w:p w14:paraId="6AFDEAA6" w14:textId="77777777" w:rsidR="00E72404" w:rsidRPr="00E457F4" w:rsidRDefault="00000000">
      <w:pPr>
        <w:pStyle w:val="affe"/>
        <w:spacing w:before="156" w:after="156"/>
      </w:pPr>
      <w:bookmarkStart w:id="143" w:name="_Toc30711"/>
      <w:bookmarkStart w:id="144" w:name="_Toc15729"/>
      <w:bookmarkStart w:id="145" w:name="_Toc31686"/>
      <w:bookmarkStart w:id="146" w:name="_Toc11469"/>
      <w:r w:rsidRPr="00E457F4">
        <w:rPr>
          <w:rFonts w:hint="eastAsia"/>
        </w:rPr>
        <w:t>自吸背景校正</w:t>
      </w:r>
      <w:bookmarkEnd w:id="143"/>
      <w:bookmarkEnd w:id="144"/>
      <w:bookmarkEnd w:id="145"/>
      <w:r w:rsidRPr="00E457F4">
        <w:rPr>
          <w:rFonts w:hint="eastAsia"/>
        </w:rPr>
        <w:t>能力</w:t>
      </w:r>
      <w:bookmarkEnd w:id="146"/>
    </w:p>
    <w:p w14:paraId="2A1FD6BF" w14:textId="77777777" w:rsidR="00E72404" w:rsidRDefault="00000000">
      <w:pPr>
        <w:pStyle w:val="afffff6"/>
        <w:ind w:firstLine="420"/>
      </w:pPr>
      <w:r w:rsidRPr="00E457F4">
        <w:rPr>
          <w:rFonts w:hint="eastAsia"/>
        </w:rPr>
        <w:t>仪器自吸背景校正能力，应符合表6的要求</w:t>
      </w:r>
      <w:r>
        <w:rPr>
          <w:rFonts w:hint="eastAsia"/>
        </w:rPr>
        <w:t>。</w:t>
      </w:r>
    </w:p>
    <w:p w14:paraId="227E1B5B" w14:textId="77777777" w:rsidR="00E72404" w:rsidRDefault="00000000">
      <w:pPr>
        <w:pStyle w:val="aff2"/>
        <w:spacing w:before="156" w:after="156"/>
      </w:pPr>
      <w:r>
        <w:rPr>
          <w:rFonts w:hint="eastAsia"/>
        </w:rPr>
        <w:t>自吸背景校正能力的分级要求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72404" w14:paraId="0FB3144F" w14:textId="77777777">
        <w:trPr>
          <w:trHeight w:val="90"/>
          <w:jc w:val="center"/>
        </w:trPr>
        <w:tc>
          <w:tcPr>
            <w:tcW w:w="1098" w:type="pct"/>
            <w:tcBorders>
              <w:tl2br w:val="nil"/>
              <w:tr2bl w:val="nil"/>
            </w:tcBorders>
            <w:vAlign w:val="center"/>
          </w:tcPr>
          <w:p w14:paraId="5AEC2DDA" w14:textId="77777777" w:rsidR="00E72404" w:rsidRPr="00E457F4" w:rsidRDefault="00000000" w:rsidP="00E457F4">
            <w:pPr>
              <w:pStyle w:val="afffffffffffb"/>
              <w:jc w:val="center"/>
              <w:rPr>
                <w:rFonts w:hint="eastAsia"/>
              </w:rPr>
            </w:pPr>
            <w:r w:rsidRPr="00E457F4">
              <w:rPr>
                <w:rFonts w:hint="eastAsia"/>
              </w:rPr>
              <w:t>仪器分级</w:t>
            </w:r>
          </w:p>
        </w:tc>
        <w:tc>
          <w:tcPr>
            <w:tcW w:w="3901" w:type="pct"/>
            <w:tcBorders>
              <w:bottom w:val="single" w:sz="8" w:space="0" w:color="auto"/>
              <w:tl2br w:val="nil"/>
              <w:tr2bl w:val="nil"/>
            </w:tcBorders>
            <w:vAlign w:val="center"/>
          </w:tcPr>
          <w:p w14:paraId="31A7DC16" w14:textId="77777777" w:rsidR="00E72404" w:rsidRPr="00E457F4" w:rsidRDefault="00000000" w:rsidP="00E457F4">
            <w:pPr>
              <w:pStyle w:val="afffffffffffb"/>
              <w:jc w:val="center"/>
              <w:rPr>
                <w:rFonts w:hint="eastAsia"/>
              </w:rPr>
            </w:pPr>
            <w:r w:rsidRPr="00E457F4">
              <w:rPr>
                <w:rFonts w:hint="eastAsia"/>
              </w:rPr>
              <w:t>要求</w:t>
            </w:r>
          </w:p>
        </w:tc>
      </w:tr>
      <w:tr w:rsidR="00E72404" w14:paraId="26005374" w14:textId="77777777">
        <w:trPr>
          <w:trHeight w:val="90"/>
          <w:jc w:val="center"/>
        </w:trPr>
        <w:tc>
          <w:tcPr>
            <w:tcW w:w="1098" w:type="pct"/>
            <w:tcBorders>
              <w:tl2br w:val="nil"/>
              <w:tr2bl w:val="nil"/>
            </w:tcBorders>
            <w:shd w:val="clear" w:color="auto" w:fill="auto"/>
            <w:vAlign w:val="center"/>
          </w:tcPr>
          <w:p w14:paraId="641EC5C8" w14:textId="77777777" w:rsidR="00E72404" w:rsidRPr="00E457F4" w:rsidRDefault="00000000" w:rsidP="00E457F4">
            <w:pPr>
              <w:pStyle w:val="afffffffffffb"/>
              <w:jc w:val="center"/>
              <w:rPr>
                <w:rFonts w:hint="eastAsia"/>
              </w:rPr>
            </w:pPr>
            <w:r w:rsidRPr="00E457F4">
              <w:rPr>
                <w:rFonts w:hint="eastAsia"/>
              </w:rPr>
              <w:t>Ⅰ</w:t>
            </w:r>
          </w:p>
        </w:tc>
        <w:tc>
          <w:tcPr>
            <w:tcW w:w="3901" w:type="pct"/>
            <w:tcBorders>
              <w:bottom w:val="single" w:sz="8" w:space="0" w:color="auto"/>
              <w:tl2br w:val="nil"/>
              <w:tr2bl w:val="nil"/>
            </w:tcBorders>
            <w:vAlign w:val="center"/>
          </w:tcPr>
          <w:p w14:paraId="0B967482" w14:textId="69CF033C" w:rsidR="00E72404" w:rsidRPr="00E457F4" w:rsidRDefault="00000000" w:rsidP="00E457F4">
            <w:pPr>
              <w:pStyle w:val="afffffffffffb"/>
              <w:jc w:val="center"/>
              <w:rPr>
                <w:rFonts w:hint="eastAsia"/>
              </w:rPr>
            </w:pPr>
            <w:r w:rsidRPr="00E457F4">
              <w:rPr>
                <w:rFonts w:hint="eastAsia"/>
              </w:rPr>
              <w:t>背景吸光度值在1.8～2.2之间，校正能力</w:t>
            </w:r>
            <w:r w:rsidR="00DC0A74">
              <w:rPr>
                <w:rFonts w:hint="eastAsia"/>
              </w:rPr>
              <w:t>≥</w:t>
            </w:r>
            <w:r w:rsidRPr="00E457F4">
              <w:rPr>
                <w:rFonts w:hint="eastAsia"/>
              </w:rPr>
              <w:t>60倍</w:t>
            </w:r>
          </w:p>
        </w:tc>
      </w:tr>
      <w:tr w:rsidR="00E72404" w14:paraId="10229B39" w14:textId="77777777">
        <w:trPr>
          <w:trHeight w:val="90"/>
          <w:jc w:val="center"/>
        </w:trPr>
        <w:tc>
          <w:tcPr>
            <w:tcW w:w="1098" w:type="pct"/>
            <w:tcBorders>
              <w:tl2br w:val="nil"/>
              <w:tr2bl w:val="nil"/>
            </w:tcBorders>
            <w:shd w:val="clear" w:color="auto" w:fill="auto"/>
            <w:vAlign w:val="center"/>
          </w:tcPr>
          <w:p w14:paraId="758E53C4" w14:textId="77777777" w:rsidR="00E72404" w:rsidRPr="00E457F4" w:rsidRDefault="00000000" w:rsidP="00E457F4">
            <w:pPr>
              <w:pStyle w:val="afffffffffffb"/>
              <w:jc w:val="center"/>
              <w:rPr>
                <w:rFonts w:hint="eastAsia"/>
              </w:rPr>
            </w:pPr>
            <w:r w:rsidRPr="00E457F4">
              <w:rPr>
                <w:rFonts w:hint="eastAsia"/>
              </w:rPr>
              <w:t>Ⅱ</w:t>
            </w:r>
          </w:p>
        </w:tc>
        <w:tc>
          <w:tcPr>
            <w:tcW w:w="3901" w:type="pct"/>
            <w:tcBorders>
              <w:bottom w:val="single" w:sz="8" w:space="0" w:color="auto"/>
              <w:tl2br w:val="nil"/>
              <w:tr2bl w:val="nil"/>
            </w:tcBorders>
            <w:vAlign w:val="center"/>
          </w:tcPr>
          <w:p w14:paraId="7030831B" w14:textId="13386FCB" w:rsidR="00E72404" w:rsidRPr="00E457F4" w:rsidRDefault="00000000" w:rsidP="00E457F4">
            <w:pPr>
              <w:pStyle w:val="afffffffffffb"/>
              <w:jc w:val="center"/>
              <w:rPr>
                <w:rFonts w:hint="eastAsia"/>
              </w:rPr>
            </w:pPr>
            <w:r w:rsidRPr="00E457F4">
              <w:rPr>
                <w:rFonts w:hint="eastAsia"/>
              </w:rPr>
              <w:t>背景吸光度值在0.9～1.1之间，校正能力</w:t>
            </w:r>
            <w:r w:rsidR="00DC0A74">
              <w:rPr>
                <w:rFonts w:hint="eastAsia"/>
              </w:rPr>
              <w:t>≥</w:t>
            </w:r>
            <w:r w:rsidRPr="00E457F4">
              <w:rPr>
                <w:rFonts w:hint="eastAsia"/>
              </w:rPr>
              <w:t>60倍</w:t>
            </w:r>
          </w:p>
        </w:tc>
      </w:tr>
      <w:tr w:rsidR="00E72404" w14:paraId="4CF39776" w14:textId="77777777">
        <w:trPr>
          <w:trHeight w:val="90"/>
          <w:jc w:val="center"/>
        </w:trPr>
        <w:tc>
          <w:tcPr>
            <w:tcW w:w="1098" w:type="pct"/>
            <w:tcBorders>
              <w:tl2br w:val="nil"/>
              <w:tr2bl w:val="nil"/>
            </w:tcBorders>
            <w:shd w:val="clear" w:color="auto" w:fill="auto"/>
            <w:vAlign w:val="center"/>
          </w:tcPr>
          <w:p w14:paraId="1AA9894A" w14:textId="77777777" w:rsidR="00E72404" w:rsidRPr="00E457F4" w:rsidRDefault="00000000" w:rsidP="00E457F4">
            <w:pPr>
              <w:pStyle w:val="afffffffffffb"/>
              <w:jc w:val="center"/>
              <w:rPr>
                <w:rFonts w:hint="eastAsia"/>
              </w:rPr>
            </w:pPr>
            <w:r w:rsidRPr="00E457F4">
              <w:rPr>
                <w:rFonts w:hint="eastAsia"/>
              </w:rPr>
              <w:t>Ⅲ</w:t>
            </w:r>
          </w:p>
        </w:tc>
        <w:tc>
          <w:tcPr>
            <w:tcW w:w="3901" w:type="pct"/>
            <w:tcBorders>
              <w:bottom w:val="single" w:sz="8" w:space="0" w:color="auto"/>
              <w:tl2br w:val="nil"/>
              <w:tr2bl w:val="nil"/>
            </w:tcBorders>
            <w:vAlign w:val="center"/>
          </w:tcPr>
          <w:p w14:paraId="75049C78" w14:textId="764D94FF" w:rsidR="00E72404" w:rsidRPr="00E457F4" w:rsidRDefault="00000000" w:rsidP="00E457F4">
            <w:pPr>
              <w:pStyle w:val="afffffffffffb"/>
              <w:jc w:val="center"/>
              <w:rPr>
                <w:rFonts w:hint="eastAsia"/>
              </w:rPr>
            </w:pPr>
            <w:r w:rsidRPr="00E457F4">
              <w:rPr>
                <w:rFonts w:hint="eastAsia"/>
              </w:rPr>
              <w:t>背景吸光度值在0.9～1.1之间，校正能力</w:t>
            </w:r>
            <w:r w:rsidR="00DC0A74">
              <w:rPr>
                <w:rFonts w:hint="eastAsia"/>
              </w:rPr>
              <w:t>≥</w:t>
            </w:r>
            <w:r w:rsidRPr="00E457F4">
              <w:rPr>
                <w:rFonts w:hint="eastAsia"/>
              </w:rPr>
              <w:t>30倍</w:t>
            </w:r>
          </w:p>
        </w:tc>
      </w:tr>
    </w:tbl>
    <w:p w14:paraId="38066B0D" w14:textId="77777777" w:rsidR="00E72404" w:rsidRDefault="00000000">
      <w:pPr>
        <w:pStyle w:val="affe"/>
        <w:spacing w:before="156" w:after="156"/>
      </w:pPr>
      <w:bookmarkStart w:id="147" w:name="_Toc25091"/>
      <w:bookmarkStart w:id="148" w:name="_Toc10457"/>
      <w:bookmarkStart w:id="149" w:name="_Toc11282"/>
      <w:bookmarkStart w:id="150" w:name="_Toc4080"/>
      <w:r>
        <w:rPr>
          <w:rFonts w:hint="eastAsia"/>
        </w:rPr>
        <w:t>塞</w:t>
      </w:r>
      <w:proofErr w:type="gramStart"/>
      <w:r>
        <w:rPr>
          <w:rFonts w:hint="eastAsia"/>
        </w:rPr>
        <w:t>曼</w:t>
      </w:r>
      <w:proofErr w:type="gramEnd"/>
      <w:r>
        <w:rPr>
          <w:rFonts w:hint="eastAsia"/>
        </w:rPr>
        <w:t>背景校正</w:t>
      </w:r>
      <w:bookmarkEnd w:id="147"/>
      <w:bookmarkEnd w:id="148"/>
      <w:bookmarkEnd w:id="149"/>
      <w:r>
        <w:rPr>
          <w:rFonts w:hint="eastAsia"/>
        </w:rPr>
        <w:t>能力</w:t>
      </w:r>
      <w:bookmarkEnd w:id="150"/>
    </w:p>
    <w:p w14:paraId="69459BC0" w14:textId="77777777" w:rsidR="00E72404" w:rsidRPr="00E457F4" w:rsidRDefault="00000000" w:rsidP="00E457F4">
      <w:pPr>
        <w:pStyle w:val="afffff6"/>
        <w:ind w:firstLine="420"/>
      </w:pPr>
      <w:r>
        <w:rPr>
          <w:rFonts w:hint="eastAsia"/>
        </w:rPr>
        <w:t>仪</w:t>
      </w:r>
      <w:r w:rsidRPr="00E457F4">
        <w:rPr>
          <w:rFonts w:hint="eastAsia"/>
        </w:rPr>
        <w:t>器塞</w:t>
      </w:r>
      <w:proofErr w:type="gramStart"/>
      <w:r w:rsidRPr="00E457F4">
        <w:rPr>
          <w:rFonts w:hint="eastAsia"/>
        </w:rPr>
        <w:t>曼</w:t>
      </w:r>
      <w:proofErr w:type="gramEnd"/>
      <w:r w:rsidRPr="00E457F4">
        <w:rPr>
          <w:rFonts w:hint="eastAsia"/>
        </w:rPr>
        <w:t>背景校正能力，应符合表7的要求。</w:t>
      </w:r>
    </w:p>
    <w:p w14:paraId="2E750046" w14:textId="77777777" w:rsidR="00E72404" w:rsidRPr="00E457F4" w:rsidRDefault="00000000" w:rsidP="00E457F4">
      <w:pPr>
        <w:pStyle w:val="aff2"/>
        <w:spacing w:before="156" w:after="156"/>
      </w:pPr>
      <w:r w:rsidRPr="00E457F4">
        <w:rPr>
          <w:rFonts w:hint="eastAsia"/>
        </w:rPr>
        <w:t>塞</w:t>
      </w:r>
      <w:proofErr w:type="gramStart"/>
      <w:r w:rsidRPr="00E457F4">
        <w:rPr>
          <w:rFonts w:hint="eastAsia"/>
        </w:rPr>
        <w:t>曼</w:t>
      </w:r>
      <w:proofErr w:type="gramEnd"/>
      <w:r w:rsidRPr="00E457F4">
        <w:rPr>
          <w:rFonts w:hint="eastAsia"/>
        </w:rPr>
        <w:t>背景校正能力的分级要求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457F4" w:rsidRPr="00E457F4" w14:paraId="5DAACC67" w14:textId="77777777">
        <w:trPr>
          <w:trHeight w:val="90"/>
          <w:jc w:val="center"/>
        </w:trPr>
        <w:tc>
          <w:tcPr>
            <w:tcW w:w="1098" w:type="pct"/>
            <w:tcBorders>
              <w:tl2br w:val="nil"/>
              <w:tr2bl w:val="nil"/>
            </w:tcBorders>
            <w:vAlign w:val="center"/>
          </w:tcPr>
          <w:p w14:paraId="59984A01" w14:textId="77777777" w:rsidR="00E72404" w:rsidRPr="00E457F4" w:rsidRDefault="00000000" w:rsidP="00E457F4">
            <w:pPr>
              <w:pStyle w:val="afffffffffffb"/>
              <w:jc w:val="center"/>
              <w:rPr>
                <w:rFonts w:hint="eastAsia"/>
              </w:rPr>
            </w:pPr>
            <w:r w:rsidRPr="00E457F4">
              <w:rPr>
                <w:rFonts w:hint="eastAsia"/>
              </w:rPr>
              <w:t>仪器分级</w:t>
            </w:r>
          </w:p>
        </w:tc>
        <w:tc>
          <w:tcPr>
            <w:tcW w:w="3901" w:type="pct"/>
            <w:tcBorders>
              <w:bottom w:val="single" w:sz="8" w:space="0" w:color="auto"/>
              <w:tl2br w:val="nil"/>
              <w:tr2bl w:val="nil"/>
            </w:tcBorders>
            <w:vAlign w:val="center"/>
          </w:tcPr>
          <w:p w14:paraId="425BFAA1" w14:textId="77777777" w:rsidR="00E72404" w:rsidRPr="00E457F4" w:rsidRDefault="00000000" w:rsidP="00E457F4">
            <w:pPr>
              <w:pStyle w:val="afffffffffffb"/>
              <w:jc w:val="center"/>
              <w:rPr>
                <w:rFonts w:hint="eastAsia"/>
              </w:rPr>
            </w:pPr>
            <w:r w:rsidRPr="00E457F4">
              <w:rPr>
                <w:rFonts w:hint="eastAsia"/>
              </w:rPr>
              <w:t>要求</w:t>
            </w:r>
          </w:p>
        </w:tc>
      </w:tr>
      <w:tr w:rsidR="00E457F4" w:rsidRPr="00E457F4" w14:paraId="76AD2997" w14:textId="77777777">
        <w:trPr>
          <w:trHeight w:val="90"/>
          <w:jc w:val="center"/>
        </w:trPr>
        <w:tc>
          <w:tcPr>
            <w:tcW w:w="1098" w:type="pct"/>
            <w:tcBorders>
              <w:tl2br w:val="nil"/>
              <w:tr2bl w:val="nil"/>
            </w:tcBorders>
            <w:shd w:val="clear" w:color="auto" w:fill="auto"/>
            <w:vAlign w:val="center"/>
          </w:tcPr>
          <w:p w14:paraId="7C70640E" w14:textId="77777777" w:rsidR="00E72404" w:rsidRPr="00E457F4" w:rsidRDefault="00000000" w:rsidP="00E457F4">
            <w:pPr>
              <w:pStyle w:val="afffffffffffb"/>
              <w:jc w:val="center"/>
              <w:rPr>
                <w:rFonts w:hint="eastAsia"/>
              </w:rPr>
            </w:pPr>
            <w:r w:rsidRPr="00E457F4">
              <w:rPr>
                <w:rFonts w:hint="eastAsia"/>
              </w:rPr>
              <w:t>Ⅰ</w:t>
            </w:r>
          </w:p>
        </w:tc>
        <w:tc>
          <w:tcPr>
            <w:tcW w:w="7467" w:type="dxa"/>
            <w:tcBorders>
              <w:bottom w:val="single" w:sz="8" w:space="0" w:color="auto"/>
              <w:tl2br w:val="nil"/>
              <w:tr2bl w:val="nil"/>
            </w:tcBorders>
            <w:vAlign w:val="center"/>
          </w:tcPr>
          <w:p w14:paraId="7EBB68B7" w14:textId="63A5B519" w:rsidR="00E72404" w:rsidRPr="00E457F4" w:rsidRDefault="00000000" w:rsidP="00E457F4">
            <w:pPr>
              <w:pStyle w:val="afffffffffffb"/>
              <w:jc w:val="center"/>
              <w:rPr>
                <w:rFonts w:hint="eastAsia"/>
              </w:rPr>
            </w:pPr>
            <w:r w:rsidRPr="00E457F4">
              <w:rPr>
                <w:rFonts w:hint="eastAsia"/>
              </w:rPr>
              <w:t>背景吸光度值在1.8～2.2之间，校正能力</w:t>
            </w:r>
            <w:r w:rsidR="00DC0A74">
              <w:rPr>
                <w:rFonts w:hint="eastAsia"/>
              </w:rPr>
              <w:t>≥</w:t>
            </w:r>
            <w:r w:rsidRPr="00E457F4">
              <w:rPr>
                <w:rFonts w:hint="eastAsia"/>
              </w:rPr>
              <w:t>80倍</w:t>
            </w:r>
          </w:p>
        </w:tc>
      </w:tr>
      <w:tr w:rsidR="00E457F4" w:rsidRPr="00E457F4" w14:paraId="1F1FE6D9" w14:textId="77777777">
        <w:trPr>
          <w:trHeight w:val="90"/>
          <w:jc w:val="center"/>
        </w:trPr>
        <w:tc>
          <w:tcPr>
            <w:tcW w:w="1098" w:type="pct"/>
            <w:tcBorders>
              <w:tl2br w:val="nil"/>
              <w:tr2bl w:val="nil"/>
            </w:tcBorders>
            <w:shd w:val="clear" w:color="auto" w:fill="auto"/>
            <w:vAlign w:val="center"/>
          </w:tcPr>
          <w:p w14:paraId="6C218275" w14:textId="77777777" w:rsidR="00E72404" w:rsidRPr="00E457F4" w:rsidRDefault="00000000" w:rsidP="00E457F4">
            <w:pPr>
              <w:pStyle w:val="afffffffffffb"/>
              <w:jc w:val="center"/>
              <w:rPr>
                <w:rFonts w:hint="eastAsia"/>
              </w:rPr>
            </w:pPr>
            <w:r w:rsidRPr="00E457F4">
              <w:rPr>
                <w:rFonts w:hint="eastAsia"/>
              </w:rPr>
              <w:t>Ⅱ</w:t>
            </w:r>
          </w:p>
        </w:tc>
        <w:tc>
          <w:tcPr>
            <w:tcW w:w="7467" w:type="dxa"/>
            <w:tcBorders>
              <w:bottom w:val="single" w:sz="8" w:space="0" w:color="auto"/>
              <w:tl2br w:val="nil"/>
              <w:tr2bl w:val="nil"/>
            </w:tcBorders>
            <w:vAlign w:val="center"/>
          </w:tcPr>
          <w:p w14:paraId="5C96C567" w14:textId="237BE12E" w:rsidR="00E72404" w:rsidRPr="00E457F4" w:rsidRDefault="00000000" w:rsidP="00E457F4">
            <w:pPr>
              <w:pStyle w:val="afffffffffffb"/>
              <w:jc w:val="center"/>
              <w:rPr>
                <w:rFonts w:hint="eastAsia"/>
              </w:rPr>
            </w:pPr>
            <w:r w:rsidRPr="00E457F4">
              <w:rPr>
                <w:rFonts w:hint="eastAsia"/>
              </w:rPr>
              <w:t>背景吸光度值在0.9～1.1之间，校正能力</w:t>
            </w:r>
            <w:r w:rsidR="00DC0A74">
              <w:rPr>
                <w:rFonts w:hint="eastAsia"/>
              </w:rPr>
              <w:t>≥</w:t>
            </w:r>
            <w:r w:rsidRPr="00E457F4">
              <w:rPr>
                <w:rFonts w:hint="eastAsia"/>
              </w:rPr>
              <w:t>80倍</w:t>
            </w:r>
          </w:p>
        </w:tc>
      </w:tr>
      <w:tr w:rsidR="00E457F4" w:rsidRPr="00E457F4" w14:paraId="7ACAB0F3" w14:textId="77777777">
        <w:trPr>
          <w:trHeight w:val="90"/>
          <w:jc w:val="center"/>
        </w:trPr>
        <w:tc>
          <w:tcPr>
            <w:tcW w:w="1098" w:type="pct"/>
            <w:tcBorders>
              <w:tl2br w:val="nil"/>
              <w:tr2bl w:val="nil"/>
            </w:tcBorders>
            <w:shd w:val="clear" w:color="auto" w:fill="auto"/>
            <w:vAlign w:val="center"/>
          </w:tcPr>
          <w:p w14:paraId="25E7D1EC" w14:textId="77777777" w:rsidR="00E72404" w:rsidRPr="00E457F4" w:rsidRDefault="00000000" w:rsidP="00E457F4">
            <w:pPr>
              <w:pStyle w:val="afffffffffffb"/>
              <w:jc w:val="center"/>
              <w:rPr>
                <w:rFonts w:hint="eastAsia"/>
              </w:rPr>
            </w:pPr>
            <w:r w:rsidRPr="00E457F4">
              <w:rPr>
                <w:rFonts w:hint="eastAsia"/>
              </w:rPr>
              <w:t>Ⅲ</w:t>
            </w:r>
          </w:p>
        </w:tc>
        <w:tc>
          <w:tcPr>
            <w:tcW w:w="7467" w:type="dxa"/>
            <w:tcBorders>
              <w:bottom w:val="single" w:sz="8" w:space="0" w:color="auto"/>
              <w:tl2br w:val="nil"/>
              <w:tr2bl w:val="nil"/>
            </w:tcBorders>
            <w:vAlign w:val="center"/>
          </w:tcPr>
          <w:p w14:paraId="496D2253" w14:textId="199D7FB7" w:rsidR="00E72404" w:rsidRPr="00E457F4" w:rsidRDefault="00000000" w:rsidP="00E457F4">
            <w:pPr>
              <w:pStyle w:val="afffffffffffb"/>
              <w:jc w:val="center"/>
              <w:rPr>
                <w:rFonts w:hint="eastAsia"/>
              </w:rPr>
            </w:pPr>
            <w:r w:rsidRPr="00E457F4">
              <w:rPr>
                <w:rFonts w:hint="eastAsia"/>
              </w:rPr>
              <w:t>背景吸光度值在0.9～1.1之间，校正能力</w:t>
            </w:r>
            <w:r w:rsidR="00DC0A74">
              <w:rPr>
                <w:rFonts w:hint="eastAsia"/>
              </w:rPr>
              <w:t>≥</w:t>
            </w:r>
            <w:r w:rsidRPr="00E457F4">
              <w:rPr>
                <w:rFonts w:hint="eastAsia"/>
              </w:rPr>
              <w:t>50倍</w:t>
            </w:r>
          </w:p>
        </w:tc>
      </w:tr>
    </w:tbl>
    <w:p w14:paraId="4CF36292" w14:textId="77777777" w:rsidR="00E72404" w:rsidRDefault="00000000">
      <w:pPr>
        <w:pStyle w:val="affd"/>
        <w:spacing w:before="156" w:after="156"/>
      </w:pPr>
      <w:bookmarkStart w:id="151" w:name="_Toc7026"/>
      <w:r>
        <w:rPr>
          <w:rFonts w:hint="eastAsia"/>
        </w:rPr>
        <w:t>狭缝换档定位误差</w:t>
      </w:r>
      <w:bookmarkEnd w:id="151"/>
    </w:p>
    <w:p w14:paraId="30196477" w14:textId="3FA3E837" w:rsidR="00E72404" w:rsidRPr="00E457F4" w:rsidRDefault="00000000">
      <w:pPr>
        <w:pStyle w:val="afffff6"/>
        <w:ind w:firstLine="420"/>
      </w:pPr>
      <w:r>
        <w:rPr>
          <w:rFonts w:hint="eastAsia"/>
        </w:rPr>
        <w:t>狭缝换档所引起的波长示</w:t>
      </w:r>
      <w:r w:rsidRPr="00E457F4">
        <w:rPr>
          <w:rFonts w:hint="eastAsia"/>
        </w:rPr>
        <w:t>值误差</w:t>
      </w:r>
      <w:r w:rsidR="009E0F6A" w:rsidRPr="00E457F4">
        <w:rPr>
          <w:rFonts w:hint="eastAsia"/>
        </w:rPr>
        <w:t>应不</w:t>
      </w:r>
      <w:r w:rsidRPr="00E457F4">
        <w:rPr>
          <w:rFonts w:hint="eastAsia"/>
        </w:rPr>
        <w:t>大于0.3 nm。</w:t>
      </w:r>
    </w:p>
    <w:p w14:paraId="592FF282" w14:textId="77777777" w:rsidR="00E72404" w:rsidRPr="00E457F4" w:rsidRDefault="00000000">
      <w:pPr>
        <w:pStyle w:val="affd"/>
        <w:spacing w:before="156" w:after="156"/>
      </w:pPr>
      <w:bookmarkStart w:id="152" w:name="_Toc1885"/>
      <w:r w:rsidRPr="00E457F4">
        <w:rPr>
          <w:rFonts w:hint="eastAsia"/>
        </w:rPr>
        <w:t>稳定性</w:t>
      </w:r>
      <w:bookmarkEnd w:id="152"/>
    </w:p>
    <w:p w14:paraId="1F7757CB" w14:textId="77777777" w:rsidR="00E72404" w:rsidRDefault="00000000">
      <w:pPr>
        <w:pStyle w:val="afffff6"/>
        <w:ind w:firstLine="420"/>
        <w:rPr>
          <w:rFonts w:hAnsi="宋体" w:cs="宋体" w:hint="eastAsia"/>
        </w:rPr>
      </w:pPr>
      <w:r>
        <w:rPr>
          <w:rFonts w:hAnsi="宋体" w:cs="宋体" w:hint="eastAsia"/>
        </w:rPr>
        <w:t>仪器开机运行2 h后，应符合“4.5 基线稳定性”要求。</w:t>
      </w:r>
    </w:p>
    <w:p w14:paraId="406FD62C" w14:textId="77777777" w:rsidR="00E72404" w:rsidRDefault="00000000">
      <w:pPr>
        <w:pStyle w:val="affd"/>
        <w:spacing w:before="156" w:after="156"/>
      </w:pPr>
      <w:bookmarkStart w:id="153" w:name="_Toc20659"/>
      <w:r>
        <w:rPr>
          <w:rFonts w:hint="eastAsia"/>
        </w:rPr>
        <w:t>仪器外观</w:t>
      </w:r>
      <w:bookmarkEnd w:id="153"/>
    </w:p>
    <w:p w14:paraId="1D781E25" w14:textId="6F769DC2" w:rsidR="00E72404" w:rsidRDefault="00000000">
      <w:pPr>
        <w:pStyle w:val="afffff6"/>
        <w:ind w:firstLine="420"/>
      </w:pPr>
      <w:r>
        <w:rPr>
          <w:rFonts w:hint="eastAsia"/>
        </w:rPr>
        <w:t>所有电镀表面</w:t>
      </w:r>
      <w:r w:rsidR="009E0F6A">
        <w:rPr>
          <w:rFonts w:hint="eastAsia"/>
        </w:rPr>
        <w:t>应</w:t>
      </w:r>
      <w:proofErr w:type="gramStart"/>
      <w:r w:rsidR="009E0F6A">
        <w:rPr>
          <w:rFonts w:hint="eastAsia"/>
        </w:rPr>
        <w:t>不</w:t>
      </w:r>
      <w:proofErr w:type="gramEnd"/>
      <w:r>
        <w:rPr>
          <w:rFonts w:hint="eastAsia"/>
        </w:rPr>
        <w:t>有脱皮现象；喷漆表面色泽应均匀，</w:t>
      </w:r>
      <w:r w:rsidR="009E0F6A">
        <w:rPr>
          <w:rFonts w:hint="eastAsia"/>
        </w:rPr>
        <w:t>应</w:t>
      </w:r>
      <w:proofErr w:type="gramStart"/>
      <w:r w:rsidR="009E0F6A">
        <w:rPr>
          <w:rFonts w:hint="eastAsia"/>
        </w:rPr>
        <w:t>不</w:t>
      </w:r>
      <w:proofErr w:type="gramEnd"/>
      <w:r>
        <w:rPr>
          <w:rFonts w:hint="eastAsia"/>
        </w:rPr>
        <w:t>有明显的擦伤、露底、裂纹、起泡等现象；外部零件结合处应整齐，表面无粗糙不平现象。</w:t>
      </w:r>
    </w:p>
    <w:p w14:paraId="242921D9" w14:textId="77777777" w:rsidR="00E72404" w:rsidRDefault="00000000">
      <w:pPr>
        <w:pStyle w:val="affd"/>
        <w:spacing w:before="156" w:after="156"/>
      </w:pPr>
      <w:bookmarkStart w:id="154" w:name="_Toc25631"/>
      <w:bookmarkStart w:id="155" w:name="_Toc85110933"/>
      <w:bookmarkStart w:id="156" w:name="_Toc81834406"/>
      <w:bookmarkStart w:id="157" w:name="_Toc99020071"/>
      <w:bookmarkStart w:id="158" w:name="_Toc114487173"/>
      <w:bookmarkStart w:id="159" w:name="_Toc73536495"/>
      <w:bookmarkStart w:id="160" w:name="_Toc76969605"/>
      <w:bookmarkStart w:id="161" w:name="_Toc76970079"/>
      <w:bookmarkStart w:id="162" w:name="_Toc99027582"/>
      <w:bookmarkStart w:id="163" w:name="_Toc76993774"/>
      <w:bookmarkStart w:id="164" w:name="_Toc84666122"/>
      <w:bookmarkStart w:id="165" w:name="_Toc82077071"/>
      <w:bookmarkStart w:id="166" w:name="_Toc73624369"/>
      <w:bookmarkStart w:id="167" w:name="_Toc81833714"/>
      <w:bookmarkStart w:id="168" w:name="_Toc80688699"/>
      <w:bookmarkStart w:id="169" w:name="_Toc85110971"/>
      <w:bookmarkStart w:id="170" w:name="_Toc77591250"/>
      <w:bookmarkStart w:id="171" w:name="_Toc99020109"/>
      <w:bookmarkStart w:id="172" w:name="_Toc75779491"/>
      <w:bookmarkStart w:id="173" w:name="_Toc74051974"/>
      <w:bookmarkStart w:id="174" w:name="_Toc113973673"/>
      <w:bookmarkEnd w:id="112"/>
      <w:bookmarkEnd w:id="113"/>
      <w:bookmarkEnd w:id="114"/>
      <w:bookmarkEnd w:id="115"/>
      <w:bookmarkEnd w:id="116"/>
      <w:bookmarkEnd w:id="117"/>
      <w:bookmarkEnd w:id="118"/>
      <w:r>
        <w:rPr>
          <w:rFonts w:hint="eastAsia"/>
        </w:rPr>
        <w:t>仪器成套性</w:t>
      </w:r>
      <w:bookmarkEnd w:id="154"/>
    </w:p>
    <w:p w14:paraId="59044258" w14:textId="77777777" w:rsidR="00E72404" w:rsidRDefault="00000000">
      <w:pPr>
        <w:pStyle w:val="afffff6"/>
        <w:ind w:firstLine="420"/>
      </w:pPr>
      <w:r>
        <w:rPr>
          <w:rFonts w:hint="eastAsia"/>
        </w:rPr>
        <w:t>按具体仪器标准规定。</w:t>
      </w:r>
    </w:p>
    <w:p w14:paraId="137212DF" w14:textId="77777777" w:rsidR="00E72404" w:rsidRDefault="00000000">
      <w:pPr>
        <w:pStyle w:val="affd"/>
        <w:spacing w:before="156" w:after="156"/>
      </w:pPr>
      <w:bookmarkStart w:id="175" w:name="_Toc22401"/>
      <w:r>
        <w:rPr>
          <w:rFonts w:hint="eastAsia"/>
        </w:rPr>
        <w:t>环境适应性</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1A4AB3E1" w14:textId="77777777" w:rsidR="00E72404" w:rsidRDefault="00000000">
      <w:pPr>
        <w:pStyle w:val="affe"/>
        <w:spacing w:before="156" w:after="156"/>
      </w:pPr>
      <w:bookmarkStart w:id="176" w:name="_Toc21997"/>
      <w:bookmarkStart w:id="177" w:name="_Toc14520"/>
      <w:bookmarkStart w:id="178" w:name="_Toc16539"/>
      <w:bookmarkStart w:id="179" w:name="_Toc20489"/>
      <w:r>
        <w:rPr>
          <w:rFonts w:hint="eastAsia"/>
        </w:rPr>
        <w:t>电源环境适应性</w:t>
      </w:r>
      <w:bookmarkEnd w:id="176"/>
      <w:bookmarkEnd w:id="177"/>
      <w:bookmarkEnd w:id="178"/>
      <w:bookmarkEnd w:id="179"/>
    </w:p>
    <w:p w14:paraId="3EE3816D" w14:textId="77777777" w:rsidR="00E72404" w:rsidRDefault="00000000">
      <w:pPr>
        <w:pStyle w:val="afffff6"/>
        <w:ind w:firstLine="420"/>
      </w:pPr>
      <w:r>
        <w:rPr>
          <w:rFonts w:hint="eastAsia"/>
        </w:rPr>
        <w:t>电源电压为198 V</w:t>
      </w:r>
      <w:r>
        <w:rPr>
          <w:rFonts w:hAnsi="宋体" w:cs="宋体" w:hint="eastAsia"/>
          <w:bCs/>
        </w:rPr>
        <w:t>±</w:t>
      </w:r>
      <w:r>
        <w:rPr>
          <w:rFonts w:hint="eastAsia"/>
        </w:rPr>
        <w:t>22 V、频率为50 Hz±1 Hz时，应符合“4.5 基线稳定性”要求。</w:t>
      </w:r>
    </w:p>
    <w:p w14:paraId="38E8FF66" w14:textId="77777777" w:rsidR="00E72404" w:rsidRDefault="00000000">
      <w:pPr>
        <w:pStyle w:val="affe"/>
        <w:spacing w:before="156" w:after="156"/>
      </w:pPr>
      <w:bookmarkStart w:id="180" w:name="_Toc5886"/>
      <w:bookmarkStart w:id="181" w:name="_Toc22238"/>
      <w:bookmarkStart w:id="182" w:name="_Toc17279"/>
      <w:bookmarkStart w:id="183" w:name="_Toc28004"/>
      <w:r>
        <w:rPr>
          <w:rFonts w:hint="eastAsia"/>
        </w:rPr>
        <w:t>气候环境适应性</w:t>
      </w:r>
      <w:bookmarkEnd w:id="180"/>
      <w:bookmarkEnd w:id="181"/>
      <w:bookmarkEnd w:id="182"/>
      <w:bookmarkEnd w:id="183"/>
    </w:p>
    <w:p w14:paraId="5D9ACCDC" w14:textId="77777777" w:rsidR="00E72404" w:rsidRDefault="00000000">
      <w:pPr>
        <w:pStyle w:val="afffff6"/>
        <w:ind w:firstLine="420"/>
      </w:pPr>
      <w:r>
        <w:rPr>
          <w:rFonts w:hint="eastAsia"/>
        </w:rPr>
        <w:t>低温15 ℃、高温35 ℃时，应符合“4.5 基线稳定性”要求。</w:t>
      </w:r>
    </w:p>
    <w:p w14:paraId="16B207D7" w14:textId="77777777" w:rsidR="00E72404" w:rsidRDefault="00000000">
      <w:pPr>
        <w:pStyle w:val="affd"/>
        <w:spacing w:before="156" w:after="156"/>
      </w:pPr>
      <w:bookmarkStart w:id="184" w:name="_Toc3189"/>
      <w:bookmarkStart w:id="185" w:name="_Toc113973674"/>
      <w:bookmarkStart w:id="186" w:name="_Toc99027583"/>
      <w:bookmarkStart w:id="187" w:name="_Toc99020110"/>
      <w:bookmarkStart w:id="188" w:name="_Toc85110972"/>
      <w:bookmarkStart w:id="189" w:name="_Toc114487174"/>
      <w:bookmarkStart w:id="190" w:name="_Toc99020072"/>
      <w:bookmarkStart w:id="191" w:name="_Toc85110934"/>
      <w:r>
        <w:rPr>
          <w:rFonts w:hint="eastAsia"/>
        </w:rPr>
        <w:t>电磁兼容</w:t>
      </w:r>
      <w:bookmarkEnd w:id="184"/>
    </w:p>
    <w:p w14:paraId="46E37682" w14:textId="77777777" w:rsidR="00E72404" w:rsidRPr="00E457F4" w:rsidRDefault="00000000">
      <w:pPr>
        <w:pStyle w:val="afffff6"/>
        <w:ind w:firstLine="420"/>
      </w:pPr>
      <w:r>
        <w:rPr>
          <w:rFonts w:hint="eastAsia"/>
        </w:rPr>
        <w:lastRenderedPageBreak/>
        <w:t>仪</w:t>
      </w:r>
      <w:r w:rsidRPr="00E457F4">
        <w:rPr>
          <w:rFonts w:hint="eastAsia"/>
        </w:rPr>
        <w:t>器电磁兼容性能，应符合表8的要求。</w:t>
      </w:r>
    </w:p>
    <w:p w14:paraId="1F4623EF" w14:textId="77777777" w:rsidR="00E72404" w:rsidRPr="00E457F4" w:rsidRDefault="00000000">
      <w:pPr>
        <w:pStyle w:val="aff2"/>
        <w:spacing w:before="156" w:after="156"/>
      </w:pPr>
      <w:r w:rsidRPr="00E457F4">
        <w:rPr>
          <w:rFonts w:hint="eastAsia"/>
        </w:rPr>
        <w:t>电磁兼容的分级要求</w:t>
      </w:r>
    </w:p>
    <w:tbl>
      <w:tblPr>
        <w:tblStyle w:val="affff8"/>
        <w:tblW w:w="4999"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049"/>
        <w:gridCol w:w="7283"/>
      </w:tblGrid>
      <w:tr w:rsidR="00E457F4" w:rsidRPr="00E457F4" w14:paraId="133D39FA" w14:textId="77777777">
        <w:trPr>
          <w:trHeight w:val="90"/>
          <w:jc w:val="center"/>
        </w:trPr>
        <w:tc>
          <w:tcPr>
            <w:tcW w:w="1098" w:type="pct"/>
            <w:tcBorders>
              <w:tl2br w:val="nil"/>
              <w:tr2bl w:val="nil"/>
            </w:tcBorders>
            <w:vAlign w:val="center"/>
          </w:tcPr>
          <w:p w14:paraId="60DD3EF8" w14:textId="77777777" w:rsidR="00E72404" w:rsidRPr="00E457F4" w:rsidRDefault="00000000" w:rsidP="00E457F4">
            <w:pPr>
              <w:pStyle w:val="afffffffffffb"/>
              <w:jc w:val="center"/>
              <w:rPr>
                <w:rFonts w:hint="eastAsia"/>
              </w:rPr>
            </w:pPr>
            <w:r w:rsidRPr="00E457F4">
              <w:rPr>
                <w:rFonts w:hint="eastAsia"/>
              </w:rPr>
              <w:t>仪器分级</w:t>
            </w:r>
          </w:p>
        </w:tc>
        <w:tc>
          <w:tcPr>
            <w:tcW w:w="3901" w:type="pct"/>
            <w:tcBorders>
              <w:bottom w:val="single" w:sz="8" w:space="0" w:color="auto"/>
              <w:tl2br w:val="nil"/>
              <w:tr2bl w:val="nil"/>
            </w:tcBorders>
            <w:vAlign w:val="center"/>
          </w:tcPr>
          <w:p w14:paraId="22C5A44F" w14:textId="77777777" w:rsidR="00E72404" w:rsidRPr="00E457F4" w:rsidRDefault="00000000" w:rsidP="00E457F4">
            <w:pPr>
              <w:pStyle w:val="afffffffffffb"/>
              <w:jc w:val="center"/>
              <w:rPr>
                <w:rFonts w:hint="eastAsia"/>
              </w:rPr>
            </w:pPr>
            <w:r w:rsidRPr="00E457F4">
              <w:rPr>
                <w:rFonts w:hint="eastAsia"/>
              </w:rPr>
              <w:t>要求</w:t>
            </w:r>
          </w:p>
        </w:tc>
      </w:tr>
      <w:tr w:rsidR="00E457F4" w:rsidRPr="00E457F4" w14:paraId="1B962A56" w14:textId="77777777">
        <w:trPr>
          <w:trHeight w:val="90"/>
          <w:jc w:val="center"/>
        </w:trPr>
        <w:tc>
          <w:tcPr>
            <w:tcW w:w="1098" w:type="pct"/>
            <w:tcBorders>
              <w:tl2br w:val="nil"/>
              <w:tr2bl w:val="nil"/>
            </w:tcBorders>
            <w:shd w:val="clear" w:color="auto" w:fill="auto"/>
            <w:vAlign w:val="center"/>
          </w:tcPr>
          <w:p w14:paraId="2EE5E60A" w14:textId="77777777" w:rsidR="00E72404" w:rsidRPr="00E457F4" w:rsidRDefault="00000000" w:rsidP="00E457F4">
            <w:pPr>
              <w:pStyle w:val="afffffffffffb"/>
              <w:jc w:val="center"/>
              <w:rPr>
                <w:rFonts w:hint="eastAsia"/>
              </w:rPr>
            </w:pPr>
            <w:r w:rsidRPr="00E457F4">
              <w:rPr>
                <w:rFonts w:hint="eastAsia"/>
              </w:rPr>
              <w:t>Ⅰ</w:t>
            </w:r>
          </w:p>
        </w:tc>
        <w:tc>
          <w:tcPr>
            <w:tcW w:w="7467" w:type="dxa"/>
            <w:tcBorders>
              <w:bottom w:val="single" w:sz="8" w:space="0" w:color="auto"/>
              <w:tl2br w:val="nil"/>
              <w:tr2bl w:val="nil"/>
            </w:tcBorders>
            <w:vAlign w:val="center"/>
          </w:tcPr>
          <w:p w14:paraId="44B6ECA4" w14:textId="77777777" w:rsidR="00E72404" w:rsidRPr="00E457F4" w:rsidRDefault="00000000" w:rsidP="00E457F4">
            <w:pPr>
              <w:pStyle w:val="afffffffffffb"/>
              <w:jc w:val="center"/>
              <w:rPr>
                <w:rFonts w:hint="eastAsia"/>
              </w:rPr>
            </w:pPr>
            <w:r w:rsidRPr="00E457F4">
              <w:rPr>
                <w:rFonts w:hint="eastAsia"/>
              </w:rPr>
              <w:t>应符合GB/T 18268.1—2010中“表1 抗扰度试验的基本要求”的部分项目</w:t>
            </w:r>
          </w:p>
          <w:p w14:paraId="38A135B5" w14:textId="77777777" w:rsidR="00E72404" w:rsidRPr="00E457F4" w:rsidRDefault="00000000" w:rsidP="00E457F4">
            <w:pPr>
              <w:pStyle w:val="afffffffffffb"/>
              <w:jc w:val="center"/>
              <w:rPr>
                <w:rFonts w:hint="eastAsia"/>
              </w:rPr>
            </w:pPr>
            <w:r w:rsidRPr="00E457F4">
              <w:rPr>
                <w:rFonts w:hint="eastAsia"/>
              </w:rPr>
              <w:t>包括静电放电（ESD）、射频电磁场、脉冲群、浪涌4项</w:t>
            </w:r>
          </w:p>
        </w:tc>
      </w:tr>
      <w:tr w:rsidR="00E72404" w14:paraId="5D7B2491" w14:textId="77777777">
        <w:trPr>
          <w:trHeight w:val="90"/>
          <w:jc w:val="center"/>
        </w:trPr>
        <w:tc>
          <w:tcPr>
            <w:tcW w:w="1098" w:type="pct"/>
            <w:tcBorders>
              <w:tl2br w:val="nil"/>
              <w:tr2bl w:val="nil"/>
            </w:tcBorders>
            <w:shd w:val="clear" w:color="auto" w:fill="auto"/>
            <w:vAlign w:val="center"/>
          </w:tcPr>
          <w:p w14:paraId="6AE2E6F4" w14:textId="77777777" w:rsidR="00E72404" w:rsidRDefault="00000000" w:rsidP="00E457F4">
            <w:pPr>
              <w:pStyle w:val="afffffffffffb"/>
              <w:jc w:val="center"/>
              <w:rPr>
                <w:rFonts w:hint="eastAsia"/>
              </w:rPr>
            </w:pPr>
            <w:r>
              <w:rPr>
                <w:rFonts w:hint="eastAsia"/>
              </w:rPr>
              <w:t>Ⅱ</w:t>
            </w:r>
          </w:p>
        </w:tc>
        <w:tc>
          <w:tcPr>
            <w:tcW w:w="7467" w:type="dxa"/>
            <w:tcBorders>
              <w:bottom w:val="single" w:sz="8" w:space="0" w:color="auto"/>
              <w:tl2br w:val="nil"/>
              <w:tr2bl w:val="nil"/>
            </w:tcBorders>
            <w:vAlign w:val="center"/>
          </w:tcPr>
          <w:p w14:paraId="1DC303F2" w14:textId="77777777" w:rsidR="00E72404" w:rsidRDefault="00000000" w:rsidP="00E457F4">
            <w:pPr>
              <w:pStyle w:val="afffffffffffb"/>
              <w:jc w:val="center"/>
              <w:rPr>
                <w:rFonts w:hint="eastAsia"/>
              </w:rPr>
            </w:pPr>
            <w:r>
              <w:rPr>
                <w:rFonts w:hint="eastAsia"/>
              </w:rPr>
              <w:t>无</w:t>
            </w:r>
          </w:p>
        </w:tc>
      </w:tr>
      <w:tr w:rsidR="00E72404" w14:paraId="297B5F93" w14:textId="77777777">
        <w:trPr>
          <w:trHeight w:val="90"/>
          <w:jc w:val="center"/>
        </w:trPr>
        <w:tc>
          <w:tcPr>
            <w:tcW w:w="1098" w:type="pct"/>
            <w:tcBorders>
              <w:tl2br w:val="nil"/>
              <w:tr2bl w:val="nil"/>
            </w:tcBorders>
            <w:shd w:val="clear" w:color="auto" w:fill="auto"/>
            <w:vAlign w:val="center"/>
          </w:tcPr>
          <w:p w14:paraId="5836BDB8" w14:textId="77777777" w:rsidR="00E72404" w:rsidRDefault="00000000" w:rsidP="00E457F4">
            <w:pPr>
              <w:pStyle w:val="afffffffffffb"/>
              <w:jc w:val="center"/>
              <w:rPr>
                <w:rFonts w:hint="eastAsia"/>
              </w:rPr>
            </w:pPr>
            <w:r>
              <w:rPr>
                <w:rFonts w:hint="eastAsia"/>
              </w:rPr>
              <w:t>Ⅲ</w:t>
            </w:r>
          </w:p>
        </w:tc>
        <w:tc>
          <w:tcPr>
            <w:tcW w:w="7467" w:type="dxa"/>
            <w:tcBorders>
              <w:bottom w:val="single" w:sz="8" w:space="0" w:color="auto"/>
              <w:tl2br w:val="nil"/>
              <w:tr2bl w:val="nil"/>
            </w:tcBorders>
            <w:vAlign w:val="center"/>
          </w:tcPr>
          <w:p w14:paraId="47191D07" w14:textId="77777777" w:rsidR="00E72404" w:rsidRDefault="00000000" w:rsidP="00E457F4">
            <w:pPr>
              <w:pStyle w:val="afffffffffffb"/>
              <w:jc w:val="center"/>
              <w:rPr>
                <w:rFonts w:hint="eastAsia"/>
              </w:rPr>
            </w:pPr>
            <w:r>
              <w:rPr>
                <w:rFonts w:hint="eastAsia"/>
              </w:rPr>
              <w:t>无</w:t>
            </w:r>
          </w:p>
        </w:tc>
      </w:tr>
    </w:tbl>
    <w:p w14:paraId="7D0E4F8F" w14:textId="77777777" w:rsidR="00E72404" w:rsidRDefault="00000000">
      <w:pPr>
        <w:pStyle w:val="affd"/>
        <w:spacing w:before="156" w:after="156"/>
      </w:pPr>
      <w:bookmarkStart w:id="192" w:name="_Toc31005"/>
      <w:r>
        <w:rPr>
          <w:rFonts w:hint="eastAsia"/>
        </w:rPr>
        <w:t>运输、运输贮存</w:t>
      </w:r>
      <w:bookmarkEnd w:id="185"/>
      <w:bookmarkEnd w:id="186"/>
      <w:bookmarkEnd w:id="187"/>
      <w:bookmarkEnd w:id="188"/>
      <w:bookmarkEnd w:id="189"/>
      <w:bookmarkEnd w:id="190"/>
      <w:bookmarkEnd w:id="191"/>
      <w:bookmarkEnd w:id="192"/>
    </w:p>
    <w:p w14:paraId="290F13E4" w14:textId="77777777" w:rsidR="00E72404" w:rsidRDefault="00000000">
      <w:pPr>
        <w:pStyle w:val="afffff6"/>
        <w:ind w:firstLine="420"/>
      </w:pPr>
      <w:r>
        <w:rPr>
          <w:rFonts w:hint="eastAsia"/>
        </w:rPr>
        <w:t>按GB/T 11606—2007中2.7环境条件分组，按照表1中Ⅱ组要求，仪器在运输包装状态下进行相对湿度项目中的交变湿热试验，以及运输、运输贮存项目中的低温、高温、碰撞、倾斜跌落试验。其中交变湿热试验的相对湿度95%、温度55 ℃，低温试验的温度-40 ℃（带液晶显示器类的仪器-20 ℃），高温试验的温度55 ℃，倾斜跌落试验的高度250 mm。全部试验完成后，将仪器置于正常工作条件下进行检验，应符合4.2～4.17项的要求。</w:t>
      </w:r>
    </w:p>
    <w:p w14:paraId="427ADDE1" w14:textId="77777777" w:rsidR="00E72404" w:rsidRDefault="00000000">
      <w:pPr>
        <w:pStyle w:val="affc"/>
        <w:spacing w:before="312" w:after="312"/>
      </w:pPr>
      <w:bookmarkStart w:id="193" w:name="_Toc85110936"/>
      <w:bookmarkStart w:id="194" w:name="_Toc113973675"/>
      <w:bookmarkStart w:id="195" w:name="_Toc99027585"/>
      <w:bookmarkStart w:id="196" w:name="_Toc114487175"/>
      <w:bookmarkStart w:id="197" w:name="_Toc26413"/>
      <w:bookmarkStart w:id="198" w:name="_Toc85110974"/>
      <w:bookmarkStart w:id="199" w:name="_Toc99020074"/>
      <w:bookmarkStart w:id="200" w:name="_Toc99020112"/>
      <w:r>
        <w:rPr>
          <w:rFonts w:hint="eastAsia"/>
        </w:rPr>
        <w:t>试验方法</w:t>
      </w:r>
      <w:bookmarkEnd w:id="193"/>
      <w:bookmarkEnd w:id="194"/>
      <w:bookmarkEnd w:id="195"/>
      <w:bookmarkEnd w:id="196"/>
      <w:bookmarkEnd w:id="197"/>
      <w:bookmarkEnd w:id="198"/>
      <w:bookmarkEnd w:id="199"/>
      <w:bookmarkEnd w:id="200"/>
    </w:p>
    <w:p w14:paraId="7E9EE896" w14:textId="77777777" w:rsidR="00E72404" w:rsidRDefault="00000000">
      <w:pPr>
        <w:pStyle w:val="affd"/>
        <w:spacing w:before="156" w:after="156"/>
      </w:pPr>
      <w:bookmarkStart w:id="201" w:name="_Toc99027586"/>
      <w:bookmarkStart w:id="202" w:name="_Toc114487176"/>
      <w:bookmarkStart w:id="203" w:name="_Toc85110937"/>
      <w:bookmarkStart w:id="204" w:name="_Toc99020075"/>
      <w:bookmarkStart w:id="205" w:name="_Toc113973676"/>
      <w:bookmarkStart w:id="206" w:name="_Toc85110975"/>
      <w:bookmarkStart w:id="207" w:name="_Toc99020113"/>
      <w:bookmarkStart w:id="208" w:name="_Toc28499"/>
      <w:r>
        <w:rPr>
          <w:rFonts w:hint="eastAsia"/>
        </w:rPr>
        <w:t>试验条件</w:t>
      </w:r>
      <w:bookmarkEnd w:id="201"/>
      <w:bookmarkEnd w:id="202"/>
      <w:bookmarkEnd w:id="203"/>
      <w:bookmarkEnd w:id="204"/>
      <w:bookmarkEnd w:id="205"/>
      <w:bookmarkEnd w:id="206"/>
      <w:bookmarkEnd w:id="207"/>
      <w:r>
        <w:rPr>
          <w:rFonts w:hint="eastAsia"/>
        </w:rPr>
        <w:t>、设备与试剂</w:t>
      </w:r>
      <w:bookmarkEnd w:id="208"/>
    </w:p>
    <w:p w14:paraId="314DB941" w14:textId="77777777" w:rsidR="00E72404" w:rsidRDefault="00000000">
      <w:pPr>
        <w:pStyle w:val="affe"/>
        <w:spacing w:before="156" w:after="156"/>
      </w:pPr>
      <w:bookmarkStart w:id="209" w:name="_Toc21649"/>
      <w:bookmarkStart w:id="210" w:name="_Toc24507"/>
      <w:bookmarkStart w:id="211" w:name="_Toc11771"/>
      <w:r>
        <w:rPr>
          <w:rFonts w:hint="eastAsia"/>
        </w:rPr>
        <w:t>试验条件</w:t>
      </w:r>
      <w:bookmarkEnd w:id="209"/>
      <w:bookmarkEnd w:id="210"/>
      <w:bookmarkEnd w:id="211"/>
    </w:p>
    <w:p w14:paraId="0DC8C8B6" w14:textId="77777777" w:rsidR="00E72404" w:rsidRDefault="00000000">
      <w:pPr>
        <w:pStyle w:val="afffff6"/>
        <w:ind w:firstLine="420"/>
      </w:pPr>
      <w:r>
        <w:rPr>
          <w:rFonts w:hint="eastAsia"/>
        </w:rPr>
        <w:t>仪器在试验前应预热3</w:t>
      </w:r>
      <w:r>
        <w:t>0</w:t>
      </w:r>
      <w:r>
        <w:rPr>
          <w:sz w:val="10"/>
          <w:szCs w:val="10"/>
        </w:rPr>
        <w:t xml:space="preserve"> </w:t>
      </w:r>
      <w:r>
        <w:rPr>
          <w:rFonts w:hint="eastAsia"/>
        </w:rPr>
        <w:t>min，并在“4.1 正常工作条件”下进行试验。</w:t>
      </w:r>
    </w:p>
    <w:p w14:paraId="6AC89647" w14:textId="77777777" w:rsidR="00E72404" w:rsidRDefault="00000000">
      <w:pPr>
        <w:pStyle w:val="affe"/>
        <w:spacing w:before="156" w:after="156"/>
      </w:pPr>
      <w:bookmarkStart w:id="212" w:name="_Toc654"/>
      <w:bookmarkStart w:id="213" w:name="_Toc17961"/>
      <w:bookmarkStart w:id="214" w:name="_Toc3511"/>
      <w:r>
        <w:rPr>
          <w:rFonts w:hint="eastAsia"/>
        </w:rPr>
        <w:t>试验设备</w:t>
      </w:r>
      <w:bookmarkEnd w:id="212"/>
      <w:bookmarkEnd w:id="213"/>
      <w:bookmarkEnd w:id="214"/>
    </w:p>
    <w:p w14:paraId="2C3A096C" w14:textId="77777777" w:rsidR="00E72404" w:rsidRDefault="00000000">
      <w:pPr>
        <w:pStyle w:val="afffff6"/>
        <w:ind w:firstLine="420"/>
      </w:pPr>
      <w:r>
        <w:rPr>
          <w:rFonts w:hint="eastAsia"/>
        </w:rPr>
        <w:t>仪器试验时，使用以下设备：</w:t>
      </w:r>
    </w:p>
    <w:p w14:paraId="49882FCD" w14:textId="77777777" w:rsidR="00E72404" w:rsidRDefault="00000000">
      <w:pPr>
        <w:pStyle w:val="afe"/>
        <w:numPr>
          <w:ilvl w:val="0"/>
          <w:numId w:val="38"/>
        </w:numPr>
      </w:pPr>
      <w:r>
        <w:rPr>
          <w:rFonts w:hint="eastAsia"/>
        </w:rPr>
        <w:t>空心阴极灯：汞、锰、铜、镉、砷、铯元素的单元素空心阴极灯；</w:t>
      </w:r>
    </w:p>
    <w:p w14:paraId="089EB4D3" w14:textId="77777777" w:rsidR="00E72404" w:rsidRPr="00E457F4" w:rsidRDefault="00000000">
      <w:pPr>
        <w:pStyle w:val="afe"/>
        <w:numPr>
          <w:ilvl w:val="0"/>
          <w:numId w:val="38"/>
        </w:numPr>
      </w:pPr>
      <w:r>
        <w:rPr>
          <w:rFonts w:hint="eastAsia"/>
        </w:rPr>
        <w:t>标准滤光片组：透射比标称值分别为10%、20%、30%的可见光区透射比滤光片组（定值波长应包括546 nm处），</w:t>
      </w:r>
      <w:r w:rsidRPr="00E457F4">
        <w:rPr>
          <w:rFonts w:hint="eastAsia"/>
        </w:rPr>
        <w:t>透射比不确定度不大于0.5%；</w:t>
      </w:r>
    </w:p>
    <w:p w14:paraId="4B8BC4F7" w14:textId="77777777" w:rsidR="00E72404" w:rsidRPr="00E457F4" w:rsidRDefault="00000000">
      <w:pPr>
        <w:pStyle w:val="afe"/>
        <w:numPr>
          <w:ilvl w:val="0"/>
          <w:numId w:val="38"/>
        </w:numPr>
      </w:pPr>
      <w:r w:rsidRPr="00E457F4">
        <w:rPr>
          <w:rFonts w:hint="eastAsia"/>
          <w:szCs w:val="21"/>
        </w:rPr>
        <w:t>紫外中性滤光片：2片，紫外区（定值波长应包含229 nm处）透射比标称值为10%±1%范围；</w:t>
      </w:r>
    </w:p>
    <w:p w14:paraId="4C10080E" w14:textId="77777777" w:rsidR="00E72404" w:rsidRPr="00E457F4" w:rsidRDefault="00000000">
      <w:pPr>
        <w:pStyle w:val="afe"/>
        <w:numPr>
          <w:ilvl w:val="0"/>
          <w:numId w:val="38"/>
        </w:numPr>
      </w:pPr>
      <w:r w:rsidRPr="00E457F4">
        <w:rPr>
          <w:rFonts w:hint="eastAsia"/>
          <w:szCs w:val="21"/>
        </w:rPr>
        <w:t>秒表：分度值不大于0.1 s；</w:t>
      </w:r>
    </w:p>
    <w:p w14:paraId="1E11D023" w14:textId="77777777" w:rsidR="00E72404" w:rsidRPr="00E457F4" w:rsidRDefault="00000000">
      <w:pPr>
        <w:pStyle w:val="afe"/>
        <w:numPr>
          <w:ilvl w:val="0"/>
          <w:numId w:val="38"/>
        </w:numPr>
      </w:pPr>
      <w:r w:rsidRPr="00E457F4">
        <w:rPr>
          <w:rFonts w:hint="eastAsia"/>
          <w:szCs w:val="21"/>
        </w:rPr>
        <w:t>挡光板、肥皂水、开关阀；</w:t>
      </w:r>
    </w:p>
    <w:p w14:paraId="2C6A9A65" w14:textId="77777777" w:rsidR="00E72404" w:rsidRPr="00E457F4" w:rsidRDefault="00000000">
      <w:pPr>
        <w:pStyle w:val="afe"/>
        <w:numPr>
          <w:ilvl w:val="0"/>
          <w:numId w:val="38"/>
        </w:numPr>
      </w:pPr>
      <w:r w:rsidRPr="00E457F4">
        <w:rPr>
          <w:rFonts w:hint="eastAsia"/>
          <w:szCs w:val="21"/>
        </w:rPr>
        <w:t>泄漏电流测试仪、耐电压测试仪、接地导通电阻测试仪；</w:t>
      </w:r>
    </w:p>
    <w:p w14:paraId="10B1D9B4" w14:textId="77777777" w:rsidR="00E72404" w:rsidRPr="00E457F4" w:rsidRDefault="00000000">
      <w:pPr>
        <w:pStyle w:val="afe"/>
        <w:numPr>
          <w:ilvl w:val="0"/>
          <w:numId w:val="38"/>
        </w:numPr>
      </w:pPr>
      <w:r w:rsidRPr="00E457F4">
        <w:rPr>
          <w:rFonts w:hint="eastAsia"/>
        </w:rPr>
        <w:t>自动进样器或</w:t>
      </w:r>
      <w:proofErr w:type="gramStart"/>
      <w:r w:rsidRPr="00E457F4">
        <w:rPr>
          <w:rFonts w:hint="eastAsia"/>
        </w:rPr>
        <w:t>微量移液器</w:t>
      </w:r>
      <w:proofErr w:type="gramEnd"/>
      <w:r w:rsidRPr="00E457F4">
        <w:rPr>
          <w:rFonts w:hint="eastAsia"/>
        </w:rPr>
        <w:t>；</w:t>
      </w:r>
    </w:p>
    <w:p w14:paraId="11F98D09" w14:textId="77777777" w:rsidR="00E72404" w:rsidRPr="00E457F4" w:rsidRDefault="00000000">
      <w:pPr>
        <w:pStyle w:val="afe"/>
        <w:numPr>
          <w:ilvl w:val="0"/>
          <w:numId w:val="38"/>
        </w:numPr>
      </w:pPr>
      <w:r w:rsidRPr="00E457F4">
        <w:rPr>
          <w:rFonts w:hint="eastAsia"/>
          <w:szCs w:val="18"/>
        </w:rPr>
        <w:t>空气压缩机或钢瓶空气；</w:t>
      </w:r>
    </w:p>
    <w:p w14:paraId="2DA4400D" w14:textId="77777777" w:rsidR="00E72404" w:rsidRPr="00E457F4" w:rsidRDefault="00000000">
      <w:pPr>
        <w:pStyle w:val="afe"/>
        <w:numPr>
          <w:ilvl w:val="0"/>
          <w:numId w:val="38"/>
        </w:numPr>
        <w:rPr>
          <w:rFonts w:hAnsi="宋体" w:cs="宋体" w:hint="eastAsia"/>
        </w:rPr>
      </w:pPr>
      <w:r w:rsidRPr="00E457F4">
        <w:rPr>
          <w:rFonts w:hAnsi="宋体" w:cs="宋体" w:hint="eastAsia"/>
          <w:szCs w:val="18"/>
        </w:rPr>
        <w:t>冷却循环水机或冷却水源；</w:t>
      </w:r>
    </w:p>
    <w:p w14:paraId="113A0BE4" w14:textId="77777777" w:rsidR="00E72404" w:rsidRPr="00E457F4" w:rsidRDefault="00000000">
      <w:pPr>
        <w:pStyle w:val="afe"/>
        <w:numPr>
          <w:ilvl w:val="0"/>
          <w:numId w:val="38"/>
        </w:numPr>
        <w:rPr>
          <w:rFonts w:hAnsi="宋体" w:cs="宋体" w:hint="eastAsia"/>
        </w:rPr>
      </w:pPr>
      <w:r w:rsidRPr="00E457F4">
        <w:rPr>
          <w:rFonts w:hAnsi="宋体" w:cs="宋体" w:hint="eastAsia"/>
        </w:rPr>
        <w:t>纯度不小于99%的分析用钢瓶乙炔气；</w:t>
      </w:r>
    </w:p>
    <w:p w14:paraId="7AE6E325" w14:textId="77777777" w:rsidR="00E72404" w:rsidRPr="00E457F4" w:rsidRDefault="00000000">
      <w:pPr>
        <w:pStyle w:val="afe"/>
        <w:numPr>
          <w:ilvl w:val="0"/>
          <w:numId w:val="38"/>
        </w:numPr>
        <w:rPr>
          <w:rFonts w:hAnsi="宋体" w:cs="宋体" w:hint="eastAsia"/>
        </w:rPr>
      </w:pPr>
      <w:r w:rsidRPr="00E457F4">
        <w:rPr>
          <w:rFonts w:hAnsi="宋体" w:cs="宋体" w:hint="eastAsia"/>
        </w:rPr>
        <w:t>纯度不小于99.99%的钢瓶氩气；</w:t>
      </w:r>
    </w:p>
    <w:p w14:paraId="06A500ED" w14:textId="77777777" w:rsidR="00E72404" w:rsidRPr="00E457F4" w:rsidRDefault="00000000">
      <w:pPr>
        <w:pStyle w:val="afe"/>
        <w:numPr>
          <w:ilvl w:val="0"/>
          <w:numId w:val="38"/>
        </w:numPr>
        <w:rPr>
          <w:rFonts w:hAnsi="宋体" w:cs="宋体" w:hint="eastAsia"/>
        </w:rPr>
      </w:pPr>
      <w:r w:rsidRPr="00E457F4">
        <w:rPr>
          <w:rFonts w:hAnsi="宋体" w:cs="宋体" w:hint="eastAsia"/>
        </w:rPr>
        <w:t>250 V调压电源：调压范围0 V～250 V，功率大于仪器额定功率的120%</w:t>
      </w:r>
      <w:r w:rsidRPr="00E457F4">
        <w:rPr>
          <w:rFonts w:hAnsi="宋体" w:cs="宋体" w:hint="eastAsia"/>
          <w:bCs/>
        </w:rPr>
        <w:t>；</w:t>
      </w:r>
    </w:p>
    <w:p w14:paraId="03212897" w14:textId="77777777" w:rsidR="00E72404" w:rsidRDefault="00000000">
      <w:pPr>
        <w:pStyle w:val="afe"/>
        <w:numPr>
          <w:ilvl w:val="0"/>
          <w:numId w:val="38"/>
        </w:numPr>
        <w:rPr>
          <w:rFonts w:hAnsi="宋体" w:cs="宋体" w:hint="eastAsia"/>
        </w:rPr>
      </w:pPr>
      <w:r w:rsidRPr="00E457F4">
        <w:rPr>
          <w:rFonts w:hAnsi="宋体" w:cs="宋体" w:hint="eastAsia"/>
          <w:bCs/>
        </w:rPr>
        <w:t>温度试验箱：允许误差不超过±2 ℃（35 ℃</w:t>
      </w:r>
      <w:r>
        <w:rPr>
          <w:rFonts w:hAnsi="宋体" w:cs="宋体" w:hint="eastAsia"/>
          <w:bCs/>
        </w:rPr>
        <w:t>时），温度</w:t>
      </w:r>
      <w:r>
        <w:rPr>
          <w:rFonts w:hAnsi="宋体" w:cs="宋体" w:hint="eastAsia"/>
        </w:rPr>
        <w:t>试验箱体积大于仪器体积3倍。</w:t>
      </w:r>
    </w:p>
    <w:p w14:paraId="2A1EEDF1" w14:textId="77777777" w:rsidR="00E72404" w:rsidRDefault="00000000">
      <w:pPr>
        <w:pStyle w:val="affe"/>
        <w:spacing w:before="156" w:after="156"/>
      </w:pPr>
      <w:bookmarkStart w:id="215" w:name="_Toc16851"/>
      <w:bookmarkStart w:id="216" w:name="_Toc20731"/>
      <w:bookmarkStart w:id="217" w:name="_Toc4030"/>
      <w:r>
        <w:rPr>
          <w:rFonts w:hint="eastAsia"/>
        </w:rPr>
        <w:t>试验试剂</w:t>
      </w:r>
      <w:bookmarkEnd w:id="215"/>
      <w:bookmarkEnd w:id="216"/>
      <w:bookmarkEnd w:id="217"/>
    </w:p>
    <w:p w14:paraId="7F9AFC28" w14:textId="77777777" w:rsidR="00E72404" w:rsidRDefault="00000000">
      <w:pPr>
        <w:pStyle w:val="afffff6"/>
        <w:ind w:firstLine="420"/>
      </w:pPr>
      <w:r>
        <w:rPr>
          <w:rFonts w:hint="eastAsia"/>
        </w:rPr>
        <w:t>仪器试验时，使用以下试剂：</w:t>
      </w:r>
    </w:p>
    <w:p w14:paraId="77C897EB" w14:textId="77777777" w:rsidR="00E72404" w:rsidRDefault="00000000">
      <w:pPr>
        <w:pStyle w:val="afe"/>
        <w:numPr>
          <w:ilvl w:val="0"/>
          <w:numId w:val="39"/>
        </w:numPr>
      </w:pPr>
      <w:r>
        <w:rPr>
          <w:rFonts w:hint="eastAsia"/>
          <w:szCs w:val="18"/>
        </w:rPr>
        <w:t>水：符合GB/T 6682</w:t>
      </w:r>
      <w:r>
        <w:rPr>
          <w:rFonts w:hint="eastAsia"/>
        </w:rPr>
        <w:t>—2008中二级水及以上的要求；</w:t>
      </w:r>
    </w:p>
    <w:p w14:paraId="65790948" w14:textId="77777777" w:rsidR="00E72404" w:rsidRDefault="00000000">
      <w:pPr>
        <w:pStyle w:val="afe"/>
        <w:numPr>
          <w:ilvl w:val="0"/>
          <w:numId w:val="39"/>
        </w:numPr>
      </w:pPr>
      <w:r>
        <w:rPr>
          <w:rFonts w:hint="eastAsia"/>
        </w:rPr>
        <w:lastRenderedPageBreak/>
        <w:t>空白校准溶液：硝酸浓度0.5%（体积分数，下同），按GB/T 30119—2013制备；</w:t>
      </w:r>
    </w:p>
    <w:p w14:paraId="6F65F32F" w14:textId="77777777" w:rsidR="00E72404" w:rsidRDefault="00000000">
      <w:pPr>
        <w:pStyle w:val="afe"/>
        <w:numPr>
          <w:ilvl w:val="0"/>
          <w:numId w:val="39"/>
        </w:numPr>
      </w:pPr>
      <w:r>
        <w:rPr>
          <w:rFonts w:hint="eastAsia"/>
        </w:rPr>
        <w:t>铜元素校准溶液：浓度2.00 μg/mL，按GB/T 30119—2013制备；</w:t>
      </w:r>
    </w:p>
    <w:p w14:paraId="352F3EB9" w14:textId="77777777" w:rsidR="00E72404" w:rsidRDefault="00000000">
      <w:pPr>
        <w:pStyle w:val="afe"/>
        <w:numPr>
          <w:ilvl w:val="0"/>
          <w:numId w:val="39"/>
        </w:numPr>
      </w:pPr>
      <w:proofErr w:type="gramStart"/>
      <w:r>
        <w:rPr>
          <w:rFonts w:hint="eastAsia"/>
        </w:rPr>
        <w:t>镉</w:t>
      </w:r>
      <w:proofErr w:type="gramEnd"/>
      <w:r>
        <w:rPr>
          <w:rFonts w:hint="eastAsia"/>
        </w:rPr>
        <w:t>元素校准溶液：浓度1.00 ng/mL，按GB/T 30119—2013制备；</w:t>
      </w:r>
    </w:p>
    <w:p w14:paraId="7086015E" w14:textId="77777777" w:rsidR="00E72404" w:rsidRDefault="00000000">
      <w:pPr>
        <w:pStyle w:val="afe"/>
        <w:numPr>
          <w:ilvl w:val="0"/>
          <w:numId w:val="39"/>
        </w:numPr>
      </w:pPr>
      <w:r>
        <w:rPr>
          <w:rFonts w:hint="eastAsia"/>
          <w:szCs w:val="21"/>
        </w:rPr>
        <w:t>氯化钠校准溶液：浓度2.5 mg/mL，必要时可稀释。</w:t>
      </w:r>
    </w:p>
    <w:p w14:paraId="5FEF5BE6" w14:textId="77777777" w:rsidR="00E72404" w:rsidRDefault="00000000">
      <w:pPr>
        <w:pStyle w:val="affd"/>
        <w:spacing w:before="156" w:after="156"/>
      </w:pPr>
      <w:bookmarkStart w:id="218" w:name="_Toc30791"/>
      <w:r>
        <w:rPr>
          <w:rFonts w:hint="eastAsia"/>
        </w:rPr>
        <w:t>安全要求</w:t>
      </w:r>
      <w:bookmarkEnd w:id="218"/>
    </w:p>
    <w:p w14:paraId="7CA55DFE" w14:textId="77777777" w:rsidR="00E72404" w:rsidRDefault="00000000">
      <w:pPr>
        <w:pStyle w:val="affe"/>
        <w:spacing w:before="156" w:after="156"/>
      </w:pPr>
      <w:bookmarkStart w:id="219" w:name="_Toc18502"/>
      <w:bookmarkStart w:id="220" w:name="_Toc85110951"/>
      <w:bookmarkStart w:id="221" w:name="_Toc21832"/>
      <w:bookmarkStart w:id="222" w:name="_Toc31432"/>
      <w:bookmarkStart w:id="223" w:name="_Toc99020089"/>
      <w:bookmarkStart w:id="224" w:name="_Toc26182"/>
      <w:r>
        <w:rPr>
          <w:rFonts w:hint="eastAsia"/>
        </w:rPr>
        <w:t>接触电流</w:t>
      </w:r>
      <w:bookmarkEnd w:id="219"/>
      <w:bookmarkEnd w:id="220"/>
      <w:bookmarkEnd w:id="221"/>
      <w:bookmarkEnd w:id="222"/>
      <w:bookmarkEnd w:id="223"/>
      <w:bookmarkEnd w:id="224"/>
    </w:p>
    <w:p w14:paraId="6F13D880" w14:textId="77777777" w:rsidR="00E72404" w:rsidRDefault="00000000">
      <w:pPr>
        <w:pStyle w:val="afffff6"/>
        <w:ind w:firstLine="420"/>
        <w:rPr>
          <w:rFonts w:hAnsi="宋体" w:hint="eastAsia"/>
          <w:szCs w:val="21"/>
        </w:rPr>
      </w:pPr>
      <w:r>
        <w:rPr>
          <w:rFonts w:hAnsi="宋体" w:hint="eastAsia"/>
          <w:szCs w:val="21"/>
        </w:rPr>
        <w:t>按照</w:t>
      </w:r>
      <w:r>
        <w:rPr>
          <w:rFonts w:hAnsi="宋体"/>
          <w:szCs w:val="21"/>
        </w:rPr>
        <w:t>GB/T 34065—2017</w:t>
      </w:r>
      <w:r>
        <w:rPr>
          <w:rFonts w:hAnsi="宋体" w:hint="eastAsia"/>
          <w:szCs w:val="21"/>
        </w:rPr>
        <w:t>中</w:t>
      </w:r>
      <w:r>
        <w:rPr>
          <w:rFonts w:hAnsi="宋体"/>
          <w:szCs w:val="21"/>
        </w:rPr>
        <w:t>6.2</w:t>
      </w:r>
      <w:r>
        <w:rPr>
          <w:rFonts w:hAnsi="宋体" w:hint="eastAsia"/>
          <w:szCs w:val="21"/>
        </w:rPr>
        <w:t>的有关规定进行试验。</w:t>
      </w:r>
    </w:p>
    <w:p w14:paraId="676590D2" w14:textId="77777777" w:rsidR="00E72404" w:rsidRDefault="00000000">
      <w:pPr>
        <w:pStyle w:val="affe"/>
        <w:spacing w:before="156" w:after="156"/>
        <w:rPr>
          <w:szCs w:val="21"/>
        </w:rPr>
      </w:pPr>
      <w:bookmarkStart w:id="225" w:name="_Toc23216"/>
      <w:bookmarkStart w:id="226" w:name="_Toc31529"/>
      <w:bookmarkStart w:id="227" w:name="_Toc11989"/>
      <w:bookmarkStart w:id="228" w:name="_Toc99020090"/>
      <w:bookmarkStart w:id="229" w:name="_Toc20327"/>
      <w:bookmarkStart w:id="230" w:name="_Toc85110952"/>
      <w:r>
        <w:rPr>
          <w:rFonts w:hint="eastAsia"/>
          <w:szCs w:val="21"/>
        </w:rPr>
        <w:t>介电强度</w:t>
      </w:r>
      <w:bookmarkEnd w:id="225"/>
      <w:bookmarkEnd w:id="226"/>
      <w:bookmarkEnd w:id="227"/>
      <w:bookmarkEnd w:id="228"/>
      <w:bookmarkEnd w:id="229"/>
      <w:bookmarkEnd w:id="230"/>
    </w:p>
    <w:p w14:paraId="3E71BEE7" w14:textId="77777777" w:rsidR="00E72404" w:rsidRDefault="00000000">
      <w:pPr>
        <w:pStyle w:val="afffff6"/>
        <w:ind w:firstLine="420"/>
        <w:rPr>
          <w:rFonts w:hAnsi="宋体" w:hint="eastAsia"/>
          <w:szCs w:val="21"/>
        </w:rPr>
      </w:pPr>
      <w:r>
        <w:rPr>
          <w:rFonts w:hAnsi="宋体"/>
          <w:szCs w:val="21"/>
        </w:rPr>
        <w:t>按照GB/T 34065—2017中6.3的有关规定进行试验</w:t>
      </w:r>
      <w:r>
        <w:rPr>
          <w:rFonts w:hAnsi="宋体" w:hint="eastAsia"/>
          <w:szCs w:val="21"/>
        </w:rPr>
        <w:t>。</w:t>
      </w:r>
    </w:p>
    <w:p w14:paraId="2CB56C00" w14:textId="77777777" w:rsidR="00E72404" w:rsidRDefault="00000000">
      <w:pPr>
        <w:pStyle w:val="affe"/>
        <w:spacing w:before="156" w:after="156"/>
        <w:rPr>
          <w:szCs w:val="21"/>
        </w:rPr>
      </w:pPr>
      <w:bookmarkStart w:id="231" w:name="_Toc31121"/>
      <w:bookmarkStart w:id="232" w:name="_Toc85110953"/>
      <w:bookmarkStart w:id="233" w:name="_Toc21208"/>
      <w:bookmarkStart w:id="234" w:name="_Toc17167"/>
      <w:bookmarkStart w:id="235" w:name="_Toc99020091"/>
      <w:bookmarkStart w:id="236" w:name="_Toc16752"/>
      <w:r>
        <w:rPr>
          <w:rFonts w:hint="eastAsia"/>
          <w:szCs w:val="21"/>
        </w:rPr>
        <w:t>保护接地</w:t>
      </w:r>
      <w:bookmarkEnd w:id="231"/>
      <w:bookmarkEnd w:id="232"/>
      <w:bookmarkEnd w:id="233"/>
      <w:bookmarkEnd w:id="234"/>
      <w:bookmarkEnd w:id="235"/>
      <w:bookmarkEnd w:id="236"/>
    </w:p>
    <w:p w14:paraId="46FD0BCC" w14:textId="77777777" w:rsidR="00E72404" w:rsidRDefault="00000000">
      <w:pPr>
        <w:pStyle w:val="afffff6"/>
        <w:ind w:firstLine="420"/>
        <w:rPr>
          <w:rFonts w:hAnsi="宋体" w:hint="eastAsia"/>
          <w:szCs w:val="21"/>
        </w:rPr>
      </w:pPr>
      <w:r>
        <w:rPr>
          <w:rFonts w:hAnsi="宋体" w:hint="eastAsia"/>
          <w:szCs w:val="21"/>
        </w:rPr>
        <w:t>按照</w:t>
      </w:r>
      <w:r>
        <w:rPr>
          <w:rFonts w:hAnsi="宋体"/>
          <w:szCs w:val="21"/>
        </w:rPr>
        <w:t>GB/T 34065—2017</w:t>
      </w:r>
      <w:r>
        <w:rPr>
          <w:rFonts w:hAnsi="宋体" w:hint="eastAsia"/>
          <w:szCs w:val="21"/>
        </w:rPr>
        <w:t>中</w:t>
      </w:r>
      <w:r>
        <w:rPr>
          <w:rFonts w:hAnsi="宋体"/>
          <w:szCs w:val="21"/>
        </w:rPr>
        <w:t>6.4</w:t>
      </w:r>
      <w:r>
        <w:rPr>
          <w:rFonts w:hAnsi="宋体" w:hint="eastAsia"/>
          <w:szCs w:val="21"/>
        </w:rPr>
        <w:t>的有关规定进行试验。</w:t>
      </w:r>
    </w:p>
    <w:p w14:paraId="74BA7C1B" w14:textId="77777777" w:rsidR="00E72404" w:rsidRDefault="00000000">
      <w:pPr>
        <w:pStyle w:val="affe"/>
        <w:spacing w:before="156" w:after="156"/>
      </w:pPr>
      <w:bookmarkStart w:id="237" w:name="_Toc30961"/>
      <w:bookmarkStart w:id="238" w:name="_Toc16818"/>
      <w:bookmarkStart w:id="239" w:name="_Toc24442"/>
      <w:bookmarkStart w:id="240" w:name="_Toc11809"/>
      <w:r>
        <w:rPr>
          <w:rFonts w:hint="eastAsia"/>
        </w:rPr>
        <w:t>火焰原子化系统安全</w:t>
      </w:r>
      <w:bookmarkEnd w:id="237"/>
      <w:bookmarkEnd w:id="238"/>
      <w:bookmarkEnd w:id="239"/>
      <w:bookmarkEnd w:id="240"/>
    </w:p>
    <w:p w14:paraId="31380056" w14:textId="77777777" w:rsidR="00E72404" w:rsidRDefault="00000000">
      <w:pPr>
        <w:pStyle w:val="afffff6"/>
        <w:ind w:firstLine="420"/>
      </w:pPr>
      <w:r>
        <w:rPr>
          <w:rFonts w:hint="eastAsia"/>
          <w:szCs w:val="21"/>
        </w:rPr>
        <w:t>按仪器点火操作规程点燃火焰后，在火焰传感器与火焰之间，快速插入挡光板后，仪器应能自动切断气源并有自动报警或提示。点燃火焰状态下，用肥皂水涂敷</w:t>
      </w:r>
      <w:proofErr w:type="gramStart"/>
      <w:r>
        <w:rPr>
          <w:rFonts w:hint="eastAsia"/>
          <w:szCs w:val="21"/>
        </w:rPr>
        <w:t>雾化室</w:t>
      </w:r>
      <w:proofErr w:type="gramEnd"/>
      <w:r>
        <w:rPr>
          <w:rFonts w:hint="eastAsia"/>
          <w:szCs w:val="21"/>
        </w:rPr>
        <w:t>检漏</w:t>
      </w:r>
      <w:r>
        <w:rPr>
          <w:rFonts w:hint="eastAsia"/>
        </w:rPr>
        <w:t>。</w:t>
      </w:r>
    </w:p>
    <w:p w14:paraId="4C71A5B4" w14:textId="77777777" w:rsidR="00E72404" w:rsidRPr="00E457F4" w:rsidRDefault="00000000" w:rsidP="00E457F4">
      <w:pPr>
        <w:pStyle w:val="afffffffffffb"/>
        <w:rPr>
          <w:rFonts w:hint="eastAsia"/>
        </w:rPr>
      </w:pPr>
      <w:bookmarkStart w:id="241" w:name="_Toc29625"/>
      <w:bookmarkStart w:id="242" w:name="_Toc9448"/>
      <w:r>
        <w:rPr>
          <w:rFonts w:ascii="黑体" w:eastAsia="黑体" w:hAnsi="黑体" w:hint="eastAsia"/>
        </w:rPr>
        <w:t>注：</w:t>
      </w:r>
      <w:r>
        <w:rPr>
          <w:rFonts w:hint="eastAsia"/>
        </w:rPr>
        <w:t>不具有火焰原子化功能的仪器，</w:t>
      </w:r>
      <w:r w:rsidRPr="00E457F4">
        <w:rPr>
          <w:rFonts w:hint="eastAsia"/>
        </w:rPr>
        <w:t>不做“火焰原子化系统安全”试验。</w:t>
      </w:r>
    </w:p>
    <w:p w14:paraId="3EEEC8A7" w14:textId="77777777" w:rsidR="00E72404" w:rsidRPr="00E457F4" w:rsidRDefault="00000000">
      <w:pPr>
        <w:pStyle w:val="affe"/>
        <w:spacing w:before="156" w:after="156"/>
      </w:pPr>
      <w:bookmarkStart w:id="243" w:name="_Toc6244"/>
      <w:bookmarkStart w:id="244" w:name="_Toc14155"/>
      <w:r w:rsidRPr="00E457F4">
        <w:rPr>
          <w:rFonts w:hint="eastAsia"/>
        </w:rPr>
        <w:t>火焰气路系统密封性</w:t>
      </w:r>
      <w:bookmarkEnd w:id="241"/>
      <w:bookmarkEnd w:id="242"/>
      <w:bookmarkEnd w:id="243"/>
      <w:bookmarkEnd w:id="244"/>
    </w:p>
    <w:p w14:paraId="69947579" w14:textId="77777777" w:rsidR="00E72404" w:rsidRPr="00E457F4" w:rsidRDefault="00000000">
      <w:pPr>
        <w:pStyle w:val="afffff6"/>
        <w:ind w:firstLine="420"/>
      </w:pPr>
      <w:r w:rsidRPr="00E457F4">
        <w:rPr>
          <w:rFonts w:hint="eastAsia"/>
          <w:szCs w:val="21"/>
        </w:rPr>
        <w:t>将压缩空气源和开关</w:t>
      </w:r>
      <w:proofErr w:type="gramStart"/>
      <w:r w:rsidRPr="00E457F4">
        <w:rPr>
          <w:rFonts w:hint="eastAsia"/>
          <w:szCs w:val="21"/>
        </w:rPr>
        <w:t>阀分别</w:t>
      </w:r>
      <w:proofErr w:type="gramEnd"/>
      <w:r w:rsidRPr="00E457F4">
        <w:rPr>
          <w:rFonts w:hint="eastAsia"/>
          <w:szCs w:val="21"/>
        </w:rPr>
        <w:t>接入助燃气或燃气气路系统入口，堵</w:t>
      </w:r>
      <w:proofErr w:type="gramStart"/>
      <w:r w:rsidRPr="00E457F4">
        <w:rPr>
          <w:rFonts w:hint="eastAsia"/>
          <w:szCs w:val="21"/>
        </w:rPr>
        <w:t>死气路</w:t>
      </w:r>
      <w:proofErr w:type="gramEnd"/>
      <w:r w:rsidRPr="00E457F4">
        <w:rPr>
          <w:rFonts w:hint="eastAsia"/>
          <w:szCs w:val="21"/>
        </w:rPr>
        <w:t>出口。助燃气系统压力升至0.2 MPa，燃气系统压力升至0.05 MPa后，关断气源。分别检测15 min内，助燃气系统和燃气系统压力下降值</w:t>
      </w:r>
      <w:r w:rsidRPr="00E457F4">
        <w:rPr>
          <w:rFonts w:hint="eastAsia"/>
        </w:rPr>
        <w:t>。</w:t>
      </w:r>
    </w:p>
    <w:p w14:paraId="7F6B95BE" w14:textId="77777777" w:rsidR="00E72404" w:rsidRPr="00E457F4" w:rsidRDefault="00000000" w:rsidP="00E457F4">
      <w:pPr>
        <w:pStyle w:val="afffffffffffb"/>
        <w:rPr>
          <w:rFonts w:hint="eastAsia"/>
        </w:rPr>
      </w:pPr>
      <w:bookmarkStart w:id="245" w:name="_Toc23083"/>
      <w:bookmarkStart w:id="246" w:name="_Toc23570"/>
      <w:r w:rsidRPr="00E457F4">
        <w:rPr>
          <w:rFonts w:ascii="黑体" w:eastAsia="黑体" w:hAnsi="黑体" w:hint="eastAsia"/>
        </w:rPr>
        <w:t>注：</w:t>
      </w:r>
      <w:r w:rsidRPr="00E457F4">
        <w:rPr>
          <w:rFonts w:hint="eastAsia"/>
        </w:rPr>
        <w:t>不具有火焰原子化功能的仪器，不做“火焰气路系统密封性”试验。</w:t>
      </w:r>
    </w:p>
    <w:p w14:paraId="5D5CA4B7" w14:textId="77777777" w:rsidR="00E72404" w:rsidRDefault="00000000">
      <w:pPr>
        <w:pStyle w:val="affe"/>
        <w:spacing w:before="156" w:after="156"/>
      </w:pPr>
      <w:bookmarkStart w:id="247" w:name="_Toc3201"/>
      <w:bookmarkStart w:id="248" w:name="_Toc17561"/>
      <w:r>
        <w:rPr>
          <w:rFonts w:hint="eastAsia"/>
        </w:rPr>
        <w:t>安全标志</w:t>
      </w:r>
      <w:bookmarkEnd w:id="245"/>
      <w:bookmarkEnd w:id="246"/>
      <w:bookmarkEnd w:id="247"/>
      <w:bookmarkEnd w:id="248"/>
    </w:p>
    <w:p w14:paraId="4627E2B6" w14:textId="77777777" w:rsidR="00E72404" w:rsidRDefault="00000000">
      <w:pPr>
        <w:pStyle w:val="afe"/>
        <w:numPr>
          <w:ilvl w:val="0"/>
          <w:numId w:val="0"/>
        </w:numPr>
        <w:ind w:left="425"/>
      </w:pPr>
      <w:r>
        <w:rPr>
          <w:rFonts w:hint="eastAsia"/>
        </w:rPr>
        <w:t>目视检验。</w:t>
      </w:r>
    </w:p>
    <w:p w14:paraId="03313EFB" w14:textId="77777777" w:rsidR="00E72404" w:rsidRDefault="00000000">
      <w:pPr>
        <w:pStyle w:val="affd"/>
        <w:spacing w:before="156" w:after="156"/>
      </w:pPr>
      <w:bookmarkStart w:id="249" w:name="_Toc19068"/>
      <w:r>
        <w:rPr>
          <w:rFonts w:hint="eastAsia"/>
        </w:rPr>
        <w:t>波长示值误差与波长重复性</w:t>
      </w:r>
      <w:bookmarkEnd w:id="249"/>
    </w:p>
    <w:p w14:paraId="1349D504" w14:textId="77777777" w:rsidR="00E72404" w:rsidRDefault="00000000" w:rsidP="00E457F4">
      <w:pPr>
        <w:pStyle w:val="afffffffffffb"/>
        <w:rPr>
          <w:rFonts w:hint="eastAsia"/>
        </w:rPr>
      </w:pPr>
      <w:bookmarkStart w:id="250" w:name="_Toc85110977"/>
      <w:bookmarkStart w:id="251" w:name="_Toc113973678"/>
      <w:bookmarkStart w:id="252" w:name="_Toc85110942"/>
      <w:bookmarkStart w:id="253" w:name="_Toc99027588"/>
      <w:bookmarkStart w:id="254" w:name="_Toc99020080"/>
      <w:bookmarkStart w:id="255" w:name="_Toc114487178"/>
      <w:bookmarkStart w:id="256" w:name="_Toc99020115"/>
      <w:r>
        <w:rPr>
          <w:rFonts w:hint="eastAsia"/>
        </w:rPr>
        <w:t>安装汞空心阴极灯，仪器光谱带宽0.2 nm，在汞253.65 nm、365.02 nm、435.83 nm、546.07 nm、730.03 nm、871.66 nm谱线中，从短波至长波按均匀分布原则选择3～5条谱线，进行单向3次测量，读出各谱线能量为峰值时的波长值。</w:t>
      </w:r>
    </w:p>
    <w:p w14:paraId="127DA5EB" w14:textId="77777777" w:rsidR="00E72404" w:rsidRDefault="00000000" w:rsidP="00E457F4">
      <w:pPr>
        <w:pStyle w:val="afffffffffffb"/>
        <w:rPr>
          <w:rFonts w:hint="eastAsia"/>
        </w:rPr>
      </w:pPr>
      <w:r>
        <w:rPr>
          <w:rFonts w:hint="eastAsia"/>
        </w:rPr>
        <w:t>按公式（1）计算各谱线的波长示值误差，取绝对值最大者为仪器的波长示值误差。</w:t>
      </w:r>
    </w:p>
    <w:p w14:paraId="7952D9F8" w14:textId="77777777" w:rsidR="00E72404" w:rsidRDefault="00000000" w:rsidP="00E457F4">
      <w:pPr>
        <w:pStyle w:val="afffffffffffb"/>
        <w:rPr>
          <w:rFonts w:hint="eastAsia"/>
        </w:rPr>
      </w:pPr>
      <w:r>
        <w:rPr>
          <w:rFonts w:hint="eastAsia"/>
        </w:rPr>
        <w:t>按公式（2）计算各谱线的波长重复性，取最大值为仪器的波长重复性。</w:t>
      </w:r>
    </w:p>
    <w:p w14:paraId="7A8108BC" w14:textId="77777777" w:rsidR="00E72404" w:rsidRDefault="00000000" w:rsidP="00E457F4">
      <w:pPr>
        <w:pStyle w:val="afffffffffffb"/>
        <w:rPr>
          <w:rFonts w:ascii="黑体" w:eastAsia="黑体" w:hAnsi="黑体" w:hint="eastAsia"/>
        </w:rPr>
      </w:pPr>
      <w:r>
        <w:rPr>
          <w:rFonts w:ascii="黑体" w:eastAsia="黑体" w:hAnsi="黑体" w:hint="eastAsia"/>
        </w:rPr>
        <w:t>注：</w:t>
      </w:r>
      <w:r>
        <w:rPr>
          <w:rFonts w:hint="eastAsia"/>
        </w:rPr>
        <w:t>对于波长自动校准的仪器，不做“波长示值误差与波长重复性”试验。</w:t>
      </w:r>
    </w:p>
    <w:p w14:paraId="43390810" w14:textId="77777777" w:rsidR="00E72404" w:rsidRDefault="00000000" w:rsidP="00E457F4">
      <w:pPr>
        <w:pStyle w:val="afffffffffffd"/>
        <w:rPr>
          <w:rFonts w:hint="eastAsia"/>
        </w:rPr>
      </w:pPr>
      <w:r>
        <w:rPr>
          <w:rFonts w:hint="eastAsia"/>
        </w:rPr>
        <w:tab/>
      </w:r>
      <w:r>
        <w:rPr>
          <w:rFonts w:hint="eastAsia"/>
        </w:rPr>
        <w:object w:dxaOrig="1605" w:dyaOrig="675" w14:anchorId="1F43ED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25pt;height:33.75pt" o:ole="">
            <v:imagedata r:id="rId19" o:title=""/>
          </v:shape>
          <o:OLEObject Type="Embed" ProgID="Equation.3" ShapeID="_x0000_i1025" DrawAspect="Content" ObjectID="_1801375661" r:id="rId20"/>
        </w:object>
      </w:r>
      <w:r>
        <w:rPr>
          <w:rFonts w:hint="eastAsia"/>
        </w:rPr>
        <w:tab/>
        <w:t>（1）</w:t>
      </w:r>
    </w:p>
    <w:p w14:paraId="7DF719B6" w14:textId="77777777" w:rsidR="00E72404" w:rsidRDefault="00000000" w:rsidP="00E457F4">
      <w:pPr>
        <w:pStyle w:val="afffffffffffb"/>
        <w:rPr>
          <w:rFonts w:hint="eastAsia"/>
        </w:rPr>
      </w:pPr>
      <w:r>
        <w:rPr>
          <w:rFonts w:hint="eastAsia"/>
        </w:rPr>
        <w:t>式中：</w:t>
      </w:r>
    </w:p>
    <w:p w14:paraId="0BA25B66" w14:textId="0EBD73C6" w:rsidR="00E72404" w:rsidRDefault="00000000" w:rsidP="00E457F4">
      <w:pPr>
        <w:pStyle w:val="afffffffffffb"/>
        <w:rPr>
          <w:rFonts w:hint="eastAsia"/>
        </w:rPr>
      </w:pPr>
      <w:r>
        <w:rPr>
          <w:rFonts w:hint="eastAsia"/>
          <w:position w:val="-6"/>
        </w:rPr>
        <w:object w:dxaOrig="270" w:dyaOrig="255" w14:anchorId="0BFD8EF3">
          <v:shape id="_x0000_i1361" type="#_x0000_t75" style="width:13.5pt;height:12.75pt" o:ole="">
            <v:imagedata r:id="rId21" o:title=""/>
          </v:shape>
          <o:OLEObject Type="Embed" ProgID="Equation.3" ShapeID="_x0000_i1361" DrawAspect="Content" ObjectID="_1801375662" r:id="rId22"/>
        </w:object>
      </w:r>
      <w:r>
        <w:rPr>
          <w:rFonts w:hint="eastAsia"/>
        </w:rPr>
        <w:t>——各谱线测量的波长示值误差，单位为纳米（nm）；</w:t>
      </w:r>
    </w:p>
    <w:p w14:paraId="6E990A54" w14:textId="7852C0DA" w:rsidR="00E72404" w:rsidRDefault="00000000" w:rsidP="00E457F4">
      <w:pPr>
        <w:pStyle w:val="afffffffffffb"/>
        <w:rPr>
          <w:rFonts w:hint="eastAsia"/>
        </w:rPr>
      </w:pPr>
      <w:r>
        <w:rPr>
          <w:rFonts w:hint="eastAsia"/>
          <w:position w:val="-12"/>
        </w:rPr>
        <w:object w:dxaOrig="210" w:dyaOrig="330" w14:anchorId="1961A765">
          <v:shape id="_x0000_i1027" type="#_x0000_t75" style="width:10.5pt;height:16.5pt" o:ole="">
            <v:imagedata r:id="rId23" o:title=""/>
          </v:shape>
          <o:OLEObject Type="Embed" ProgID="Equation.3" ShapeID="_x0000_i1027" DrawAspect="Content" ObjectID="_1801375663" r:id="rId24"/>
        </w:object>
      </w:r>
      <w:r>
        <w:rPr>
          <w:rFonts w:hint="eastAsia"/>
        </w:rPr>
        <w:t>——各谱线测量的波长值，单位为纳米（nm）；</w:t>
      </w:r>
    </w:p>
    <w:p w14:paraId="002E3427" w14:textId="3EBC5D2C" w:rsidR="00E72404" w:rsidRDefault="00000000" w:rsidP="00E457F4">
      <w:pPr>
        <w:pStyle w:val="afffffffffffb"/>
        <w:rPr>
          <w:rFonts w:hint="eastAsia"/>
        </w:rPr>
      </w:pPr>
      <w:r>
        <w:rPr>
          <w:rFonts w:hint="eastAsia"/>
          <w:position w:val="-10"/>
        </w:rPr>
        <w:object w:dxaOrig="240" w:dyaOrig="315" w14:anchorId="525F7A20">
          <v:shape id="_x0000_i1028" type="#_x0000_t75" style="width:12pt;height:15.75pt" o:ole="">
            <v:imagedata r:id="rId25" o:title=""/>
          </v:shape>
          <o:OLEObject Type="Embed" ProgID="Equation.3" ShapeID="_x0000_i1028" DrawAspect="Content" ObjectID="_1801375664" r:id="rId26"/>
        </w:object>
      </w:r>
      <w:r>
        <w:rPr>
          <w:rFonts w:hint="eastAsia"/>
        </w:rPr>
        <w:t>——各谱线标准的波长值，单位为纳米（nm）。</w:t>
      </w:r>
    </w:p>
    <w:p w14:paraId="0793648F" w14:textId="77777777" w:rsidR="00E72404" w:rsidRDefault="00000000" w:rsidP="00E457F4">
      <w:pPr>
        <w:pStyle w:val="afffffffffffb"/>
        <w:rPr>
          <w:rFonts w:hint="eastAsia"/>
        </w:rPr>
      </w:pPr>
      <w:r>
        <w:rPr>
          <w:rFonts w:hint="eastAsia"/>
        </w:rPr>
        <w:tab/>
      </w:r>
      <w:r>
        <w:rPr>
          <w:rFonts w:hint="eastAsia"/>
        </w:rPr>
        <w:object w:dxaOrig="1440" w:dyaOrig="360" w14:anchorId="33DCEC73">
          <v:shape id="_x0000_i1029" type="#_x0000_t75" style="width:1in;height:18pt" o:ole="">
            <v:imagedata r:id="rId27" o:title=""/>
          </v:shape>
          <o:OLEObject Type="Embed" ProgID="Equation.3" ShapeID="_x0000_i1029" DrawAspect="Content" ObjectID="_1801375665" r:id="rId28"/>
        </w:object>
      </w:r>
      <w:r>
        <w:rPr>
          <w:rFonts w:hint="eastAsia"/>
        </w:rPr>
        <w:tab/>
        <w:t>（2）</w:t>
      </w:r>
    </w:p>
    <w:p w14:paraId="3C8571C1" w14:textId="77777777" w:rsidR="00E72404" w:rsidRDefault="00000000" w:rsidP="00E457F4">
      <w:pPr>
        <w:pStyle w:val="afffffffffffb"/>
        <w:rPr>
          <w:rFonts w:hint="eastAsia"/>
        </w:rPr>
      </w:pPr>
      <w:r>
        <w:t>式中：</w:t>
      </w:r>
    </w:p>
    <w:p w14:paraId="6669DCFB" w14:textId="4DD76299" w:rsidR="00E72404" w:rsidRDefault="00000000" w:rsidP="00E457F4">
      <w:pPr>
        <w:pStyle w:val="afffffffffffb"/>
        <w:rPr>
          <w:rFonts w:hint="eastAsia"/>
        </w:rPr>
      </w:pPr>
      <w:r>
        <w:rPr>
          <w:position w:val="-12"/>
        </w:rPr>
        <w:object w:dxaOrig="240" w:dyaOrig="330" w14:anchorId="3D67D4EA">
          <v:shape id="_x0000_i1030" type="#_x0000_t75" style="width:12pt;height:16.5pt" o:ole="">
            <v:imagedata r:id="rId29" o:title=""/>
          </v:shape>
          <o:OLEObject Type="Embed" ProgID="Equation.3" ShapeID="_x0000_i1030" DrawAspect="Content" ObjectID="_1801375666" r:id="rId30"/>
        </w:object>
      </w:r>
      <w:r>
        <w:rPr>
          <w:rFonts w:hAnsi="Times New Roman"/>
        </w:rPr>
        <w:t>——</w:t>
      </w:r>
      <w:r>
        <w:rPr>
          <w:rFonts w:hint="eastAsia"/>
        </w:rPr>
        <w:t>各</w:t>
      </w:r>
      <w:r>
        <w:t>谱线测量</w:t>
      </w:r>
      <w:r>
        <w:rPr>
          <w:rFonts w:hint="eastAsia"/>
        </w:rPr>
        <w:t>的</w:t>
      </w:r>
      <w:r>
        <w:t>波长</w:t>
      </w:r>
      <w:r>
        <w:rPr>
          <w:rFonts w:hint="eastAsia"/>
        </w:rPr>
        <w:t>重复性</w:t>
      </w:r>
      <w:r>
        <w:rPr>
          <w:rFonts w:cs="宋体" w:hint="eastAsia"/>
        </w:rPr>
        <w:t>，单位为纳米（nm）</w:t>
      </w:r>
      <w:r>
        <w:t>；</w:t>
      </w:r>
    </w:p>
    <w:p w14:paraId="064F7EFA" w14:textId="1DB85482" w:rsidR="00E72404" w:rsidRDefault="00000000" w:rsidP="00E457F4">
      <w:pPr>
        <w:pStyle w:val="afffffffffffb"/>
        <w:rPr>
          <w:rFonts w:hint="eastAsia"/>
        </w:rPr>
      </w:pPr>
      <w:r>
        <w:rPr>
          <w:position w:val="-12"/>
        </w:rPr>
        <w:object w:dxaOrig="285" w:dyaOrig="300" w14:anchorId="535FE661">
          <v:shape id="_x0000_i1031" type="#_x0000_t75" style="width:14.25pt;height:15pt" o:ole="">
            <v:imagedata r:id="rId31" o:title=""/>
          </v:shape>
          <o:OLEObject Type="Embed" ProgID="Equation.3" ShapeID="_x0000_i1031" DrawAspect="Content" ObjectID="_1801375667" r:id="rId32"/>
        </w:object>
      </w:r>
      <w:r>
        <w:rPr>
          <w:rFonts w:hAnsi="Times New Roman"/>
        </w:rPr>
        <w:t>——</w:t>
      </w:r>
      <w:r>
        <w:rPr>
          <w:rFonts w:hint="eastAsia"/>
        </w:rPr>
        <w:t>各</w:t>
      </w:r>
      <w:r>
        <w:t>谱线3次波长测量值中的最大值</w:t>
      </w:r>
      <w:r>
        <w:rPr>
          <w:rFonts w:cs="宋体" w:hint="eastAsia"/>
        </w:rPr>
        <w:t>，单位为纳米（nm）</w:t>
      </w:r>
      <w:r>
        <w:t>；</w:t>
      </w:r>
    </w:p>
    <w:p w14:paraId="32C6DE9D" w14:textId="6EB30F71" w:rsidR="00E72404" w:rsidRDefault="00000000" w:rsidP="00E457F4">
      <w:pPr>
        <w:pStyle w:val="afffffffffffb"/>
        <w:rPr>
          <w:rFonts w:hint="eastAsia"/>
        </w:rPr>
      </w:pPr>
      <w:r>
        <w:rPr>
          <w:position w:val="-12"/>
        </w:rPr>
        <w:object w:dxaOrig="300" w:dyaOrig="345" w14:anchorId="2115FB1F">
          <v:shape id="_x0000_i1032" type="#_x0000_t75" style="width:15pt;height:17.25pt" o:ole="">
            <v:imagedata r:id="rId33" o:title=""/>
          </v:shape>
          <o:OLEObject Type="Embed" ProgID="Equation.3" ShapeID="_x0000_i1032" DrawAspect="Content" ObjectID="_1801375668" r:id="rId34"/>
        </w:object>
      </w:r>
      <w:r>
        <w:rPr>
          <w:rFonts w:hAnsi="Times New Roman"/>
        </w:rPr>
        <w:t>——</w:t>
      </w:r>
      <w:r>
        <w:rPr>
          <w:rFonts w:hint="eastAsia"/>
        </w:rPr>
        <w:t>各</w:t>
      </w:r>
      <w:r>
        <w:t>谱线3次波长测量值中的最小值</w:t>
      </w:r>
      <w:r>
        <w:rPr>
          <w:rFonts w:cs="宋体" w:hint="eastAsia"/>
        </w:rPr>
        <w:t>，单位为纳米（nm）</w:t>
      </w:r>
      <w:r>
        <w:rPr>
          <w:rFonts w:hint="eastAsia"/>
        </w:rPr>
        <w:t>。</w:t>
      </w:r>
    </w:p>
    <w:p w14:paraId="125703CE" w14:textId="77777777" w:rsidR="00E72404" w:rsidRDefault="00000000">
      <w:pPr>
        <w:pStyle w:val="affd"/>
        <w:spacing w:before="156" w:after="156"/>
      </w:pPr>
      <w:bookmarkStart w:id="257" w:name="_Toc30433"/>
      <w:r>
        <w:rPr>
          <w:rFonts w:hint="eastAsia"/>
        </w:rPr>
        <w:t>分辨率</w:t>
      </w:r>
      <w:bookmarkEnd w:id="257"/>
    </w:p>
    <w:p w14:paraId="2F39B65A" w14:textId="77777777" w:rsidR="00E72404" w:rsidRDefault="00000000" w:rsidP="00E457F4">
      <w:pPr>
        <w:pStyle w:val="afffffffffffb"/>
        <w:rPr>
          <w:rFonts w:hint="eastAsia"/>
          <w:bCs/>
        </w:rPr>
      </w:pPr>
      <w:r>
        <w:rPr>
          <w:rFonts w:hint="eastAsia"/>
        </w:rPr>
        <w:t>安装铜空心阴极灯，选择铜324.75 nm谱线，光谱带宽0.2 nm，调节检测系统相应参数使谱线峰值能量为100%±1%，先扫描谱线峰值波长，然后扫描该峰值波长±0.20 nm的范围，</w:t>
      </w:r>
      <w:r>
        <w:rPr>
          <w:rFonts w:hint="eastAsia"/>
          <w:bCs/>
        </w:rPr>
        <w:t>对扫描谱线半峰高的波长值进行测量，如图1所示。</w:t>
      </w:r>
    </w:p>
    <w:p w14:paraId="54155D3B" w14:textId="77777777" w:rsidR="00E72404" w:rsidRDefault="00000000" w:rsidP="00E457F4">
      <w:pPr>
        <w:pStyle w:val="afffffffffffb"/>
        <w:rPr>
          <w:rFonts w:hint="eastAsia"/>
        </w:rPr>
      </w:pPr>
      <w:r>
        <w:rPr>
          <w:rFonts w:hint="eastAsia"/>
        </w:rPr>
        <w:t>按公式（3）计算谱线半宽度，为仪器的分辨率。</w:t>
      </w:r>
    </w:p>
    <w:p w14:paraId="52A685A9" w14:textId="77777777" w:rsidR="00E72404" w:rsidRDefault="00000000" w:rsidP="00E457F4">
      <w:pPr>
        <w:pStyle w:val="afffffffffffb"/>
        <w:rPr>
          <w:rFonts w:hint="eastAsia"/>
        </w:rPr>
      </w:pPr>
      <w:r>
        <w:rPr>
          <w:rFonts w:hint="eastAsia"/>
        </w:rPr>
        <w:tab/>
      </w:r>
      <w:r>
        <w:rPr>
          <w:rFonts w:hint="eastAsia"/>
        </w:rPr>
        <w:object w:dxaOrig="1260" w:dyaOrig="375" w14:anchorId="634F8C9B">
          <v:shape id="_x0000_i1033" type="#_x0000_t75" style="width:63pt;height:18.75pt" o:ole="">
            <v:imagedata r:id="rId35" o:title=""/>
          </v:shape>
          <o:OLEObject Type="Embed" ProgID="Equation.3" ShapeID="_x0000_i1033" DrawAspect="Content" ObjectID="_1801375669" r:id="rId36"/>
        </w:object>
      </w:r>
      <w:r>
        <w:rPr>
          <w:rFonts w:hint="eastAsia"/>
        </w:rPr>
        <w:tab/>
        <w:t>（3）</w:t>
      </w:r>
    </w:p>
    <w:p w14:paraId="59628D71" w14:textId="77777777" w:rsidR="00E72404" w:rsidRDefault="00000000" w:rsidP="00E457F4">
      <w:pPr>
        <w:pStyle w:val="afffffffffffb"/>
        <w:rPr>
          <w:rFonts w:hint="eastAsia"/>
        </w:rPr>
      </w:pPr>
      <w:r>
        <w:t>式中：</w:t>
      </w:r>
    </w:p>
    <w:p w14:paraId="34D91B37" w14:textId="116FA335" w:rsidR="00E72404" w:rsidRDefault="00000000" w:rsidP="00E457F4">
      <w:pPr>
        <w:pStyle w:val="afffffffffffb"/>
        <w:rPr>
          <w:rFonts w:hint="eastAsia"/>
          <w:szCs w:val="21"/>
        </w:rPr>
      </w:pPr>
      <w:r>
        <w:rPr>
          <w:position w:val="-12"/>
        </w:rPr>
        <w:object w:dxaOrig="345" w:dyaOrig="345" w14:anchorId="7DD206EC">
          <v:shape id="_x0000_i1034" type="#_x0000_t75" style="width:17.25pt;height:17.25pt" o:ole="">
            <v:imagedata r:id="rId37" o:title=""/>
          </v:shape>
          <o:OLEObject Type="Embed" ProgID="Equation.3" ShapeID="_x0000_i1034" DrawAspect="Content" ObjectID="_1801375670" r:id="rId38"/>
        </w:object>
      </w:r>
      <w:r>
        <w:rPr>
          <w:rFonts w:hAnsi="Times New Roman"/>
          <w:szCs w:val="21"/>
        </w:rPr>
        <w:t>——</w:t>
      </w:r>
      <w:r>
        <w:rPr>
          <w:rFonts w:hint="eastAsia"/>
          <w:bCs/>
        </w:rPr>
        <w:t>谱线半宽度</w:t>
      </w:r>
      <w:r>
        <w:rPr>
          <w:rFonts w:cs="宋体" w:hint="eastAsia"/>
        </w:rPr>
        <w:t>，单位为纳米（nm）</w:t>
      </w:r>
      <w:r>
        <w:rPr>
          <w:szCs w:val="21"/>
        </w:rPr>
        <w:t>；</w:t>
      </w:r>
    </w:p>
    <w:p w14:paraId="07F5EDCB" w14:textId="207392C7" w:rsidR="00E72404" w:rsidRDefault="00000000" w:rsidP="00E457F4">
      <w:pPr>
        <w:pStyle w:val="afffffffffffb"/>
        <w:rPr>
          <w:rFonts w:hint="eastAsia"/>
          <w:szCs w:val="21"/>
        </w:rPr>
      </w:pPr>
      <w:r>
        <w:rPr>
          <w:rFonts w:ascii="Times New Roman"/>
          <w:position w:val="-10"/>
        </w:rPr>
        <w:object w:dxaOrig="210" w:dyaOrig="315" w14:anchorId="7D608C28">
          <v:shape id="_x0000_i1035" type="#_x0000_t75" style="width:10.5pt;height:15.75pt" o:ole="">
            <v:imagedata r:id="rId39" o:title=""/>
          </v:shape>
          <o:OLEObject Type="Embed" ProgID="Equation.3" ShapeID="_x0000_i1035" DrawAspect="Content" ObjectID="_1801375671" r:id="rId40"/>
        </w:object>
      </w:r>
      <w:r>
        <w:rPr>
          <w:rFonts w:ascii="Times New Roman" w:hAnsi="Times New Roman"/>
          <w:szCs w:val="21"/>
        </w:rPr>
        <w:t>——</w:t>
      </w:r>
      <w:r>
        <w:rPr>
          <w:szCs w:val="21"/>
        </w:rPr>
        <w:t>谱线</w:t>
      </w:r>
      <w:r>
        <w:rPr>
          <w:rFonts w:hint="eastAsia"/>
          <w:szCs w:val="21"/>
        </w:rPr>
        <w:t>半峰高下降沿的测量波长</w:t>
      </w:r>
      <w:r>
        <w:rPr>
          <w:szCs w:val="21"/>
        </w:rPr>
        <w:t>值</w:t>
      </w:r>
      <w:r>
        <w:rPr>
          <w:rFonts w:cs="宋体" w:hint="eastAsia"/>
        </w:rPr>
        <w:t>，单位为纳米（nm）</w:t>
      </w:r>
      <w:r>
        <w:rPr>
          <w:szCs w:val="21"/>
        </w:rPr>
        <w:t>；</w:t>
      </w:r>
    </w:p>
    <w:p w14:paraId="00B02BF0" w14:textId="7D8F67DB" w:rsidR="00E72404" w:rsidRDefault="00000000" w:rsidP="00E457F4">
      <w:pPr>
        <w:pStyle w:val="afffffffffffb"/>
        <w:rPr>
          <w:rFonts w:hint="eastAsia"/>
        </w:rPr>
      </w:pPr>
      <w:r>
        <w:rPr>
          <w:position w:val="-10"/>
        </w:rPr>
        <w:object w:dxaOrig="195" w:dyaOrig="315" w14:anchorId="7BEDE79E">
          <v:shape id="_x0000_i1036" type="#_x0000_t75" style="width:9.75pt;height:15.75pt" o:ole="">
            <v:imagedata r:id="rId41" o:title=""/>
          </v:shape>
          <o:OLEObject Type="Embed" ProgID="Equation.3" ShapeID="_x0000_i1036" DrawAspect="Content" ObjectID="_1801375672" r:id="rId42"/>
        </w:object>
      </w:r>
      <w:r>
        <w:rPr>
          <w:rFonts w:hAnsi="Times New Roman"/>
          <w:szCs w:val="21"/>
        </w:rPr>
        <w:t>——</w:t>
      </w:r>
      <w:r>
        <w:rPr>
          <w:szCs w:val="21"/>
        </w:rPr>
        <w:t>谱线</w:t>
      </w:r>
      <w:r>
        <w:rPr>
          <w:rFonts w:hint="eastAsia"/>
          <w:szCs w:val="21"/>
        </w:rPr>
        <w:t>半峰高上升沿的测量波长</w:t>
      </w:r>
      <w:r>
        <w:rPr>
          <w:szCs w:val="21"/>
        </w:rPr>
        <w:t>值</w:t>
      </w:r>
      <w:r>
        <w:rPr>
          <w:rFonts w:cs="宋体" w:hint="eastAsia"/>
        </w:rPr>
        <w:t>，单位为纳米（nm）</w:t>
      </w:r>
      <w:r>
        <w:rPr>
          <w:rFonts w:hint="eastAsia"/>
          <w:szCs w:val="21"/>
        </w:rPr>
        <w:t>。</w:t>
      </w:r>
    </w:p>
    <w:p w14:paraId="01924998" w14:textId="77777777" w:rsidR="00E72404" w:rsidRDefault="00000000" w:rsidP="00E457F4">
      <w:pPr>
        <w:pStyle w:val="afffffffffffb"/>
        <w:jc w:val="center"/>
        <w:rPr>
          <w:rFonts w:hint="eastAsia"/>
        </w:rPr>
      </w:pPr>
      <w:r>
        <w:rPr>
          <w:noProof/>
        </w:rPr>
        <w:drawing>
          <wp:inline distT="0" distB="0" distL="114300" distR="114300" wp14:anchorId="70DB99CC" wp14:editId="33A81BA0">
            <wp:extent cx="3134360" cy="1979930"/>
            <wp:effectExtent l="0" t="0" r="0" b="0"/>
            <wp:docPr id="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8"/>
                    <pic:cNvPicPr>
                      <a:picLocks noChangeAspect="1"/>
                    </pic:cNvPicPr>
                  </pic:nvPicPr>
                  <pic:blipFill>
                    <a:blip r:embed="rId43"/>
                    <a:srcRect t="3872" b="4214"/>
                    <a:stretch>
                      <a:fillRect/>
                    </a:stretch>
                  </pic:blipFill>
                  <pic:spPr>
                    <a:xfrm>
                      <a:off x="0" y="0"/>
                      <a:ext cx="3134360" cy="1979930"/>
                    </a:xfrm>
                    <a:prstGeom prst="rect">
                      <a:avLst/>
                    </a:prstGeom>
                    <a:noFill/>
                    <a:ln>
                      <a:noFill/>
                    </a:ln>
                  </pic:spPr>
                </pic:pic>
              </a:graphicData>
            </a:graphic>
          </wp:inline>
        </w:drawing>
      </w:r>
    </w:p>
    <w:p w14:paraId="641DF08F" w14:textId="77777777" w:rsidR="00E72404" w:rsidRDefault="00000000">
      <w:pPr>
        <w:pStyle w:val="afffff6"/>
        <w:ind w:firstLine="420"/>
        <w:jc w:val="center"/>
      </w:pPr>
      <w:r>
        <w:rPr>
          <w:rFonts w:hint="eastAsia"/>
        </w:rPr>
        <w:t>图1  谱线半宽度测量示意图</w:t>
      </w:r>
    </w:p>
    <w:p w14:paraId="6BA286F5" w14:textId="77777777" w:rsidR="00E72404" w:rsidRDefault="00000000" w:rsidP="00E457F4">
      <w:pPr>
        <w:pStyle w:val="afffffffffffb"/>
        <w:rPr>
          <w:rFonts w:ascii="黑体" w:eastAsia="黑体" w:hAnsi="黑体" w:hint="eastAsia"/>
        </w:rPr>
      </w:pPr>
      <w:r>
        <w:rPr>
          <w:rFonts w:ascii="黑体" w:eastAsia="黑体" w:hAnsi="黑体" w:hint="eastAsia"/>
        </w:rPr>
        <w:t>注：</w:t>
      </w:r>
      <w:r>
        <w:rPr>
          <w:rFonts w:hint="eastAsia"/>
        </w:rPr>
        <w:t>对于手动调波长的仪器，由于波长最小分度值影响，</w:t>
      </w:r>
      <w:proofErr w:type="gramStart"/>
      <w:r>
        <w:rPr>
          <w:rFonts w:hint="eastAsia"/>
        </w:rPr>
        <w:t>用锰元素</w:t>
      </w:r>
      <w:proofErr w:type="gramEnd"/>
      <w:r>
        <w:rPr>
          <w:rFonts w:hint="eastAsia"/>
        </w:rPr>
        <w:t>分辨率测量代替。点亮锰灯，待其稳定后，光谱带宽0.2 nm，调节检测系统相应参数使谱线峰值能量为100%±1%，然后扫描锰双线范围，明显分辨出279.48 nm和279.82 nm两条谱线。</w:t>
      </w:r>
    </w:p>
    <w:p w14:paraId="552050E6" w14:textId="77777777" w:rsidR="00E72404" w:rsidRDefault="00000000">
      <w:pPr>
        <w:pStyle w:val="affd"/>
        <w:spacing w:before="156" w:after="156"/>
      </w:pPr>
      <w:bookmarkStart w:id="258" w:name="_Toc8500"/>
      <w:r>
        <w:rPr>
          <w:rFonts w:hint="eastAsia"/>
        </w:rPr>
        <w:t>基线稳定性</w:t>
      </w:r>
      <w:bookmarkEnd w:id="258"/>
    </w:p>
    <w:p w14:paraId="53CC76F9" w14:textId="77777777" w:rsidR="00E72404" w:rsidRDefault="00000000">
      <w:pPr>
        <w:pStyle w:val="afffff6"/>
        <w:ind w:firstLine="420"/>
      </w:pPr>
      <w:r>
        <w:rPr>
          <w:rFonts w:hint="eastAsia"/>
        </w:rPr>
        <w:t>安装铜空心阴极灯，选择铜324.75 nm谱线，光谱带宽0.2 nm，用“瞬时”测量方式，或时间常数不大于0.5 s。空心阴极灯预热30 min，在不点火状态下，</w:t>
      </w:r>
      <w:r>
        <w:rPr>
          <w:rFonts w:hint="eastAsia"/>
          <w:szCs w:val="21"/>
        </w:rPr>
        <w:t>吸光度示值</w:t>
      </w:r>
      <w:r>
        <w:rPr>
          <w:rFonts w:hint="eastAsia"/>
        </w:rPr>
        <w:t>调零，连续测量30 min的吸光度值。</w:t>
      </w:r>
    </w:p>
    <w:p w14:paraId="65FD0C1E" w14:textId="77777777" w:rsidR="00E72404" w:rsidRDefault="00000000">
      <w:pPr>
        <w:pStyle w:val="afffff6"/>
        <w:ind w:firstLine="420"/>
      </w:pPr>
      <w:r>
        <w:rPr>
          <w:rFonts w:hint="eastAsia"/>
        </w:rPr>
        <w:lastRenderedPageBreak/>
        <w:t>如图2所示，读出基线图谱包络线中心线的最大值与最小值之差为基线漂移，最大</w:t>
      </w:r>
      <w:proofErr w:type="gramStart"/>
      <w:r>
        <w:rPr>
          <w:rFonts w:hint="eastAsia"/>
        </w:rPr>
        <w:t>瞬时峰</w:t>
      </w:r>
      <w:proofErr w:type="gramEnd"/>
      <w:r>
        <w:rPr>
          <w:rFonts w:hint="eastAsia"/>
        </w:rPr>
        <w:t>-峰值为基线瞬时噪声。</w:t>
      </w:r>
    </w:p>
    <w:p w14:paraId="37C6B6B0" w14:textId="77777777" w:rsidR="00E72404" w:rsidRDefault="00000000">
      <w:pPr>
        <w:pStyle w:val="afffff6"/>
        <w:ind w:firstLineChars="0" w:firstLine="0"/>
        <w:jc w:val="center"/>
      </w:pPr>
      <w:r>
        <w:rPr>
          <w:rFonts w:hint="eastAsia"/>
          <w:noProof/>
        </w:rPr>
        <w:drawing>
          <wp:inline distT="0" distB="0" distL="114300" distR="114300" wp14:anchorId="53388DFC" wp14:editId="3BABD39D">
            <wp:extent cx="4387850" cy="2555875"/>
            <wp:effectExtent l="0" t="0" r="1270" b="4445"/>
            <wp:docPr id="6" name="图片 6" descr="基线稳定性图_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基线稳定性图_01(1)"/>
                    <pic:cNvPicPr>
                      <a:picLocks noChangeAspect="1"/>
                    </pic:cNvPicPr>
                  </pic:nvPicPr>
                  <pic:blipFill>
                    <a:blip r:embed="rId44"/>
                    <a:srcRect l="6585" t="8700" r="9894" b="4816"/>
                    <a:stretch>
                      <a:fillRect/>
                    </a:stretch>
                  </pic:blipFill>
                  <pic:spPr>
                    <a:xfrm>
                      <a:off x="0" y="0"/>
                      <a:ext cx="4387850" cy="2555875"/>
                    </a:xfrm>
                    <a:prstGeom prst="rect">
                      <a:avLst/>
                    </a:prstGeom>
                  </pic:spPr>
                </pic:pic>
              </a:graphicData>
            </a:graphic>
          </wp:inline>
        </w:drawing>
      </w:r>
    </w:p>
    <w:p w14:paraId="5D5B44F8" w14:textId="77777777" w:rsidR="00E72404" w:rsidRDefault="00000000">
      <w:pPr>
        <w:pStyle w:val="afffff6"/>
        <w:ind w:firstLineChars="0" w:firstLine="0"/>
        <w:jc w:val="center"/>
      </w:pPr>
      <w:r>
        <w:rPr>
          <w:rFonts w:hint="eastAsia"/>
        </w:rPr>
        <w:t>图2  谱基线稳定性示意图</w:t>
      </w:r>
    </w:p>
    <w:p w14:paraId="1171BF6E" w14:textId="77777777" w:rsidR="00E72404" w:rsidRDefault="00000000">
      <w:pPr>
        <w:pStyle w:val="affd"/>
        <w:spacing w:before="156" w:after="156"/>
      </w:pPr>
      <w:bookmarkStart w:id="259" w:name="_Toc5792"/>
      <w:r>
        <w:rPr>
          <w:rFonts w:hint="eastAsia"/>
        </w:rPr>
        <w:t>灵敏度</w:t>
      </w:r>
      <w:bookmarkEnd w:id="259"/>
    </w:p>
    <w:p w14:paraId="53C99090" w14:textId="77777777" w:rsidR="00E72404" w:rsidRDefault="00000000">
      <w:pPr>
        <w:pStyle w:val="affe"/>
        <w:spacing w:before="156" w:after="156"/>
      </w:pPr>
      <w:bookmarkStart w:id="260" w:name="_Toc26667"/>
      <w:bookmarkStart w:id="261" w:name="_Toc4193"/>
      <w:bookmarkStart w:id="262" w:name="_Toc906"/>
      <w:bookmarkStart w:id="263" w:name="_Toc18181"/>
      <w:r>
        <w:rPr>
          <w:rFonts w:hint="eastAsia"/>
        </w:rPr>
        <w:t>火焰法</w:t>
      </w:r>
      <w:bookmarkEnd w:id="260"/>
      <w:r>
        <w:rPr>
          <w:rFonts w:hint="eastAsia"/>
        </w:rPr>
        <w:t>灵敏度</w:t>
      </w:r>
      <w:bookmarkEnd w:id="261"/>
      <w:bookmarkEnd w:id="262"/>
      <w:bookmarkEnd w:id="263"/>
    </w:p>
    <w:p w14:paraId="76BBC797" w14:textId="77777777" w:rsidR="00E72404" w:rsidRDefault="00000000">
      <w:pPr>
        <w:pStyle w:val="afffff6"/>
        <w:ind w:firstLine="420"/>
      </w:pPr>
      <w:r>
        <w:rPr>
          <w:rFonts w:hint="eastAsia"/>
        </w:rPr>
        <w:t>安装铜空心阴极灯，选择铜324.75 nm谱线，光谱带宽0.2 nm，其他各项参数调到火焰法最佳工作状态，在水中调零。对空白校准溶液进行连续3次吸光度测量取平均值；对铜元素浓度</w:t>
      </w:r>
      <w:r>
        <w:rPr>
          <w:rFonts w:hAnsi="宋体" w:cs="宋体" w:hint="eastAsia"/>
        </w:rPr>
        <w:t>2.00 μg/mL</w:t>
      </w:r>
      <w:r>
        <w:rPr>
          <w:rFonts w:hint="eastAsia"/>
        </w:rPr>
        <w:t>校准溶液进行连续7 次吸光度测量取平均值。</w:t>
      </w:r>
    </w:p>
    <w:p w14:paraId="1CE4DF8C" w14:textId="77777777" w:rsidR="00E72404" w:rsidRDefault="00000000">
      <w:pPr>
        <w:pStyle w:val="afffff6"/>
        <w:ind w:firstLine="420"/>
      </w:pPr>
      <w:r>
        <w:rPr>
          <w:rFonts w:hint="eastAsia"/>
        </w:rPr>
        <w:t>按</w:t>
      </w:r>
      <w:r>
        <w:rPr>
          <w:rFonts w:ascii="Times New Roman" w:hint="eastAsia"/>
          <w:bCs/>
        </w:rPr>
        <w:t>公式（</w:t>
      </w:r>
      <w:r>
        <w:rPr>
          <w:rFonts w:ascii="Times New Roman" w:hint="eastAsia"/>
          <w:bCs/>
        </w:rPr>
        <w:t>4</w:t>
      </w:r>
      <w:r>
        <w:rPr>
          <w:rFonts w:ascii="Times New Roman" w:hint="eastAsia"/>
          <w:bCs/>
        </w:rPr>
        <w:t>）计算</w:t>
      </w:r>
      <w:r>
        <w:rPr>
          <w:rFonts w:hint="eastAsia"/>
        </w:rPr>
        <w:t>灵敏度。</w:t>
      </w:r>
    </w:p>
    <w:p w14:paraId="1360C2B9" w14:textId="77777777" w:rsidR="00E72404" w:rsidRPr="00E457F4" w:rsidRDefault="00000000" w:rsidP="00E457F4">
      <w:pPr>
        <w:pStyle w:val="afffffffffffb"/>
        <w:rPr>
          <w:rFonts w:hint="eastAsia"/>
        </w:rPr>
      </w:pPr>
      <w:r>
        <w:rPr>
          <w:rFonts w:ascii="黑体" w:eastAsia="黑体" w:hAnsi="黑体" w:hint="eastAsia"/>
        </w:rPr>
        <w:t>注：</w:t>
      </w:r>
      <w:r>
        <w:rPr>
          <w:rFonts w:hint="eastAsia"/>
        </w:rPr>
        <w:t>不具有火焰原子化器的仪器，</w:t>
      </w:r>
      <w:r w:rsidRPr="00E457F4">
        <w:rPr>
          <w:rFonts w:hint="eastAsia"/>
        </w:rPr>
        <w:t>不做“火焰法灵敏度”</w:t>
      </w:r>
      <w:bookmarkStart w:id="264" w:name="_Hlk189744808"/>
      <w:r w:rsidRPr="00E457F4">
        <w:rPr>
          <w:rFonts w:hint="eastAsia"/>
        </w:rPr>
        <w:t>试验</w:t>
      </w:r>
      <w:bookmarkEnd w:id="264"/>
      <w:r w:rsidRPr="00E457F4">
        <w:rPr>
          <w:rFonts w:hint="eastAsia"/>
        </w:rPr>
        <w:t>。</w:t>
      </w:r>
    </w:p>
    <w:p w14:paraId="021AE3EA" w14:textId="77777777" w:rsidR="00E72404" w:rsidRDefault="00000000" w:rsidP="00E457F4">
      <w:pPr>
        <w:pStyle w:val="afffffffffffb"/>
        <w:rPr>
          <w:rFonts w:hint="eastAsia"/>
        </w:rPr>
      </w:pPr>
      <w:r>
        <w:rPr>
          <w:rFonts w:hint="eastAsia"/>
        </w:rPr>
        <w:tab/>
      </w:r>
      <w:r>
        <w:rPr>
          <w:rFonts w:hint="eastAsia"/>
        </w:rPr>
        <w:object w:dxaOrig="1197" w:dyaOrig="405" w14:anchorId="49E20A6C">
          <v:shape id="_x0000_i1037" type="#_x0000_t75" style="width:60pt;height:20.25pt" o:ole="">
            <v:imagedata r:id="rId45" o:title=""/>
          </v:shape>
          <o:OLEObject Type="Embed" ProgID="Equation.3" ShapeID="_x0000_i1037" DrawAspect="Content" ObjectID="_1801375673" r:id="rId46"/>
        </w:object>
      </w:r>
      <w:r>
        <w:rPr>
          <w:rFonts w:hint="eastAsia"/>
          <w:color w:val="FF0000"/>
        </w:rPr>
        <w:tab/>
        <w:t>（4）</w:t>
      </w:r>
    </w:p>
    <w:p w14:paraId="5CA63E08" w14:textId="77777777" w:rsidR="00E72404" w:rsidRDefault="00000000">
      <w:pPr>
        <w:spacing w:line="276" w:lineRule="auto"/>
        <w:ind w:right="420" w:firstLineChars="200" w:firstLine="436"/>
        <w:rPr>
          <w:rFonts w:ascii="宋体" w:hAnsi="宋体" w:cs="宋体" w:hint="eastAsia"/>
          <w:spacing w:val="4"/>
          <w:kern w:val="10"/>
        </w:rPr>
      </w:pPr>
      <w:r>
        <w:rPr>
          <w:rFonts w:ascii="宋体" w:hAnsi="宋体" w:cs="宋体" w:hint="eastAsia"/>
          <w:spacing w:val="4"/>
          <w:kern w:val="10"/>
        </w:rPr>
        <w:t>式中：</w:t>
      </w:r>
    </w:p>
    <w:p w14:paraId="70A69152" w14:textId="77777777" w:rsidR="00E72404" w:rsidRDefault="00000000">
      <w:pPr>
        <w:tabs>
          <w:tab w:val="left" w:pos="735"/>
        </w:tabs>
        <w:spacing w:line="360" w:lineRule="exact"/>
        <w:ind w:firstLineChars="200" w:firstLine="420"/>
        <w:rPr>
          <w:spacing w:val="4"/>
          <w:kern w:val="10"/>
        </w:rPr>
      </w:pPr>
      <w:r>
        <w:rPr>
          <w:rFonts w:ascii="Times New Roman"/>
          <w:position w:val="-12"/>
        </w:rPr>
        <w:object w:dxaOrig="286" w:dyaOrig="368" w14:anchorId="7FB6A9A5">
          <v:shape id="_x0000_i1038" type="#_x0000_t75" style="width:14.25pt;height:18.75pt" o:ole="">
            <v:imagedata r:id="rId47" o:title=""/>
          </v:shape>
          <o:OLEObject Type="Embed" ProgID="Equation.3" ShapeID="_x0000_i1038" DrawAspect="Content" ObjectID="_1801375674" r:id="rId48"/>
        </w:object>
      </w:r>
      <w:r>
        <w:rPr>
          <w:rFonts w:hint="eastAsia"/>
          <w:i/>
          <w:iCs/>
        </w:rPr>
        <w:tab/>
      </w:r>
      <w:r>
        <w:rPr>
          <w:rFonts w:ascii="Times New Roman" w:hAnsi="Times New Roman"/>
        </w:rPr>
        <w:t>——</w:t>
      </w:r>
      <w:r>
        <w:t>灵敏度；</w:t>
      </w:r>
    </w:p>
    <w:p w14:paraId="4121F485" w14:textId="77777777" w:rsidR="00E72404" w:rsidRDefault="00000000">
      <w:pPr>
        <w:tabs>
          <w:tab w:val="left" w:pos="735"/>
        </w:tabs>
        <w:spacing w:line="360" w:lineRule="exact"/>
        <w:ind w:firstLineChars="200" w:firstLine="420"/>
        <w:rPr>
          <w:rFonts w:ascii="宋体" w:hAnsi="宋体" w:cs="宋体" w:hint="eastAsia"/>
          <w:spacing w:val="4"/>
          <w:kern w:val="10"/>
        </w:rPr>
      </w:pPr>
      <w:r>
        <w:rPr>
          <w:rFonts w:ascii="宋体" w:hAnsi="宋体" w:cs="宋体" w:hint="eastAsia"/>
          <w:position w:val="-12"/>
        </w:rPr>
        <w:object w:dxaOrig="323" w:dyaOrig="405" w14:anchorId="1D972C09">
          <v:shape id="_x0000_i1039" type="#_x0000_t75" style="width:16.5pt;height:20.25pt" o:ole="">
            <v:imagedata r:id="rId49" o:title=""/>
          </v:shape>
          <o:OLEObject Type="Embed" ProgID="Equation.3" ShapeID="_x0000_i1039" DrawAspect="Content" ObjectID="_1801375675" r:id="rId50"/>
        </w:object>
      </w:r>
      <w:r>
        <w:rPr>
          <w:rFonts w:hint="eastAsia"/>
          <w:i/>
          <w:iCs/>
        </w:rPr>
        <w:tab/>
      </w:r>
      <w:r>
        <w:rPr>
          <w:rFonts w:ascii="Times New Roman" w:hAnsi="Times New Roman"/>
        </w:rPr>
        <w:t>——</w:t>
      </w:r>
      <w:r>
        <w:rPr>
          <w:rFonts w:hint="eastAsia"/>
        </w:rPr>
        <w:t>校</w:t>
      </w:r>
      <w:r>
        <w:rPr>
          <w:rFonts w:ascii="宋体" w:hAnsi="宋体" w:cs="宋体" w:hint="eastAsia"/>
        </w:rPr>
        <w:t>准溶液7次吸光度测量的平均值</w:t>
      </w:r>
      <w:r>
        <w:rPr>
          <w:rFonts w:ascii="宋体" w:hAnsi="宋体" w:cs="宋体" w:hint="eastAsia"/>
          <w:spacing w:val="4"/>
          <w:kern w:val="10"/>
        </w:rPr>
        <w:t>；</w:t>
      </w:r>
    </w:p>
    <w:p w14:paraId="4EAE645D" w14:textId="77777777" w:rsidR="00E72404" w:rsidRDefault="00000000">
      <w:pPr>
        <w:tabs>
          <w:tab w:val="left" w:pos="735"/>
        </w:tabs>
        <w:spacing w:line="360" w:lineRule="exact"/>
        <w:ind w:right="420" w:firstLineChars="200" w:firstLine="420"/>
        <w:rPr>
          <w:rFonts w:ascii="宋体" w:hAnsi="宋体" w:cs="宋体" w:hint="eastAsia"/>
        </w:rPr>
      </w:pPr>
      <w:r>
        <w:rPr>
          <w:rFonts w:ascii="宋体" w:hAnsi="宋体" w:cs="宋体" w:hint="eastAsia"/>
          <w:position w:val="-12"/>
        </w:rPr>
        <w:object w:dxaOrig="301" w:dyaOrig="405" w14:anchorId="4B8109F2">
          <v:shape id="_x0000_i1040" type="#_x0000_t75" style="width:15pt;height:20.25pt" o:ole="">
            <v:imagedata r:id="rId51" o:title=""/>
          </v:shape>
          <o:OLEObject Type="Embed" ProgID="Equation.3" ShapeID="_x0000_i1040" DrawAspect="Content" ObjectID="_1801375676" r:id="rId52"/>
        </w:object>
      </w:r>
      <w:r>
        <w:rPr>
          <w:rFonts w:ascii="宋体" w:hAnsi="宋体" w:cs="宋体" w:hint="eastAsia"/>
          <w:i/>
          <w:iCs/>
          <w:vertAlign w:val="subscript"/>
        </w:rPr>
        <w:tab/>
      </w:r>
      <w:r>
        <w:rPr>
          <w:rFonts w:ascii="Times New Roman" w:hAnsi="Times New Roman"/>
        </w:rPr>
        <w:t>——</w:t>
      </w:r>
      <w:r>
        <w:rPr>
          <w:rFonts w:ascii="宋体" w:hAnsi="宋体" w:cs="宋体" w:hint="eastAsia"/>
        </w:rPr>
        <w:t>空白校准溶液3次吸光度测量的平均值。</w:t>
      </w:r>
    </w:p>
    <w:p w14:paraId="134D19A8" w14:textId="77777777" w:rsidR="00E72404" w:rsidRDefault="00000000">
      <w:pPr>
        <w:pStyle w:val="affe"/>
        <w:spacing w:before="156" w:after="156"/>
        <w:rPr>
          <w:rFonts w:hAnsi="黑体" w:cs="黑体" w:hint="eastAsia"/>
          <w:szCs w:val="21"/>
        </w:rPr>
      </w:pPr>
      <w:bookmarkStart w:id="265" w:name="_Toc27107"/>
      <w:bookmarkStart w:id="266" w:name="_Toc17873"/>
      <w:bookmarkStart w:id="267" w:name="_Toc12162"/>
      <w:r>
        <w:rPr>
          <w:rFonts w:hAnsi="黑体" w:cs="黑体" w:hint="eastAsia"/>
          <w:szCs w:val="21"/>
        </w:rPr>
        <w:t>石墨炉法灵敏度</w:t>
      </w:r>
      <w:bookmarkEnd w:id="265"/>
      <w:bookmarkEnd w:id="266"/>
      <w:bookmarkEnd w:id="267"/>
    </w:p>
    <w:p w14:paraId="0FDDFBA8" w14:textId="77777777" w:rsidR="00E72404" w:rsidRDefault="00000000">
      <w:pPr>
        <w:pStyle w:val="afffff6"/>
        <w:ind w:firstLine="420"/>
      </w:pPr>
      <w:r>
        <w:rPr>
          <w:rFonts w:hint="eastAsia"/>
        </w:rPr>
        <w:t>安装</w:t>
      </w:r>
      <w:proofErr w:type="gramStart"/>
      <w:r>
        <w:rPr>
          <w:rFonts w:hint="eastAsia"/>
        </w:rPr>
        <w:t>镉</w:t>
      </w:r>
      <w:proofErr w:type="gramEnd"/>
      <w:r>
        <w:rPr>
          <w:rFonts w:hint="eastAsia"/>
        </w:rPr>
        <w:t>空心阴极灯，选择</w:t>
      </w:r>
      <w:proofErr w:type="gramStart"/>
      <w:r>
        <w:rPr>
          <w:rFonts w:hint="eastAsia"/>
        </w:rPr>
        <w:t>镉</w:t>
      </w:r>
      <w:proofErr w:type="gramEnd"/>
      <w:r>
        <w:rPr>
          <w:rFonts w:hint="eastAsia"/>
        </w:rPr>
        <w:t>228.80 nm谱线，光谱带宽0.2 nm，其他各项参数调到石墨炉法最佳工作状态。</w:t>
      </w:r>
      <w:r>
        <w:rPr>
          <w:rFonts w:hAnsi="宋体"/>
        </w:rPr>
        <w:t>用自动进样器或</w:t>
      </w:r>
      <w:proofErr w:type="gramStart"/>
      <w:r>
        <w:rPr>
          <w:rFonts w:hAnsi="宋体"/>
        </w:rPr>
        <w:t>微量移液</w:t>
      </w:r>
      <w:r>
        <w:rPr>
          <w:rFonts w:hAnsi="宋体" w:hint="eastAsia"/>
        </w:rPr>
        <w:t>器</w:t>
      </w:r>
      <w:proofErr w:type="gramEnd"/>
      <w:r>
        <w:rPr>
          <w:rFonts w:hAnsi="宋体" w:hint="eastAsia"/>
        </w:rPr>
        <w:t>，设置进样体积</w:t>
      </w:r>
      <w:r>
        <w:rPr>
          <w:rFonts w:hint="eastAsia"/>
        </w:rPr>
        <w:t>为20 μL或10 μL</w:t>
      </w:r>
      <w:r>
        <w:rPr>
          <w:rFonts w:hAnsi="宋体" w:hint="eastAsia"/>
        </w:rPr>
        <w:t>进样，</w:t>
      </w:r>
      <w:r>
        <w:rPr>
          <w:rFonts w:hint="eastAsia"/>
        </w:rPr>
        <w:t>对空白校准溶液进行连续3 次吸光度测量取平均值；对镉元素浓度1.00 ng/mL校准溶液进行连续7 次吸光度测量取平均值。</w:t>
      </w:r>
    </w:p>
    <w:p w14:paraId="520C034B" w14:textId="77777777" w:rsidR="00E72404" w:rsidRDefault="00000000">
      <w:pPr>
        <w:pStyle w:val="afffff6"/>
        <w:ind w:firstLine="420"/>
      </w:pPr>
      <w:r>
        <w:rPr>
          <w:rFonts w:hint="eastAsia"/>
        </w:rPr>
        <w:t>按</w:t>
      </w:r>
      <w:r>
        <w:rPr>
          <w:rFonts w:ascii="Times New Roman" w:hint="eastAsia"/>
          <w:bCs/>
        </w:rPr>
        <w:t>公式（</w:t>
      </w:r>
      <w:r>
        <w:rPr>
          <w:rFonts w:ascii="Times New Roman" w:hint="eastAsia"/>
          <w:bCs/>
        </w:rPr>
        <w:t>4</w:t>
      </w:r>
      <w:r>
        <w:rPr>
          <w:rFonts w:ascii="Times New Roman" w:hint="eastAsia"/>
          <w:bCs/>
        </w:rPr>
        <w:t>）计算</w:t>
      </w:r>
      <w:r>
        <w:rPr>
          <w:rFonts w:hint="eastAsia"/>
        </w:rPr>
        <w:t>灵敏度。</w:t>
      </w:r>
    </w:p>
    <w:p w14:paraId="31E734FB" w14:textId="77777777" w:rsidR="00E72404" w:rsidRPr="00E457F4" w:rsidRDefault="00000000" w:rsidP="00E457F4">
      <w:pPr>
        <w:pStyle w:val="afffffffffffb"/>
        <w:rPr>
          <w:rFonts w:ascii="黑体" w:eastAsia="黑体" w:hAnsi="黑体" w:hint="eastAsia"/>
        </w:rPr>
      </w:pPr>
      <w:r>
        <w:rPr>
          <w:rFonts w:ascii="黑体" w:eastAsia="黑体" w:hAnsi="黑体" w:hint="eastAsia"/>
        </w:rPr>
        <w:t>注：</w:t>
      </w:r>
      <w:r>
        <w:rPr>
          <w:rFonts w:hint="eastAsia"/>
        </w:rPr>
        <w:t>不具有石墨炉原子化功能的仪器，</w:t>
      </w:r>
      <w:r w:rsidRPr="00E457F4">
        <w:rPr>
          <w:rFonts w:hint="eastAsia"/>
        </w:rPr>
        <w:t>不做“石墨炉法灵敏度”试验。</w:t>
      </w:r>
    </w:p>
    <w:p w14:paraId="0DE847C5" w14:textId="77777777" w:rsidR="00E72404" w:rsidRDefault="00000000">
      <w:pPr>
        <w:pStyle w:val="affd"/>
        <w:spacing w:before="156" w:after="156"/>
      </w:pPr>
      <w:bookmarkStart w:id="268" w:name="_Toc7585"/>
      <w:r>
        <w:rPr>
          <w:rFonts w:hint="eastAsia"/>
        </w:rPr>
        <w:t>检出限</w:t>
      </w:r>
      <w:bookmarkEnd w:id="268"/>
    </w:p>
    <w:p w14:paraId="23160817" w14:textId="77777777" w:rsidR="00E72404" w:rsidRDefault="00000000">
      <w:pPr>
        <w:pStyle w:val="affe"/>
        <w:spacing w:before="156" w:after="156"/>
      </w:pPr>
      <w:bookmarkStart w:id="269" w:name="_Toc29221"/>
      <w:bookmarkStart w:id="270" w:name="_Toc10544"/>
      <w:bookmarkStart w:id="271" w:name="_Toc24235"/>
      <w:r>
        <w:rPr>
          <w:rFonts w:hint="eastAsia"/>
        </w:rPr>
        <w:t>火焰法检出限</w:t>
      </w:r>
      <w:bookmarkEnd w:id="269"/>
      <w:bookmarkEnd w:id="270"/>
      <w:bookmarkEnd w:id="271"/>
    </w:p>
    <w:p w14:paraId="1F4124B0" w14:textId="77777777" w:rsidR="00E72404" w:rsidRDefault="00000000">
      <w:pPr>
        <w:pStyle w:val="afffff6"/>
        <w:ind w:firstLine="420"/>
        <w:rPr>
          <w:rFonts w:hAnsi="宋体" w:cs="宋体" w:hint="eastAsia"/>
        </w:rPr>
      </w:pPr>
      <w:r>
        <w:rPr>
          <w:rFonts w:hAnsi="宋体" w:cs="宋体" w:hint="eastAsia"/>
        </w:rPr>
        <w:t>仪器各项条件同5.6.1，对空白校准溶液进行连续11 次吸光度值测量。</w:t>
      </w:r>
    </w:p>
    <w:p w14:paraId="21292E9C" w14:textId="77777777" w:rsidR="00E72404" w:rsidRDefault="00000000">
      <w:pPr>
        <w:pStyle w:val="afffff6"/>
        <w:ind w:firstLine="420"/>
        <w:rPr>
          <w:rFonts w:hAnsi="宋体" w:cs="宋体" w:hint="eastAsia"/>
        </w:rPr>
      </w:pPr>
      <w:r>
        <w:rPr>
          <w:rFonts w:hAnsi="宋体" w:cs="宋体" w:hint="eastAsia"/>
        </w:rPr>
        <w:lastRenderedPageBreak/>
        <w:t>按公式（5）计算标准偏差；根据5.6.1铜元素校准溶液测量的吸光度平均值，按公式（6）计算火焰法检出限。</w:t>
      </w:r>
    </w:p>
    <w:p w14:paraId="43EDD2C4" w14:textId="77777777" w:rsidR="00E72404" w:rsidRPr="00E457F4" w:rsidRDefault="00000000" w:rsidP="00E457F4">
      <w:pPr>
        <w:pStyle w:val="afffffffffffb"/>
        <w:rPr>
          <w:rFonts w:hint="eastAsia"/>
        </w:rPr>
      </w:pPr>
      <w:r>
        <w:rPr>
          <w:rFonts w:ascii="黑体" w:eastAsia="黑体" w:hAnsi="黑体" w:hint="eastAsia"/>
        </w:rPr>
        <w:t>注：</w:t>
      </w:r>
      <w:r>
        <w:rPr>
          <w:rFonts w:hint="eastAsia"/>
        </w:rPr>
        <w:t>不具有火焰原子化功能的仪器，</w:t>
      </w:r>
      <w:r w:rsidRPr="00E457F4">
        <w:rPr>
          <w:rFonts w:hint="eastAsia"/>
        </w:rPr>
        <w:t>不做“火焰法检出限”试验。</w:t>
      </w:r>
    </w:p>
    <w:p w14:paraId="15BB769B" w14:textId="77777777" w:rsidR="00E72404" w:rsidRPr="00E457F4" w:rsidRDefault="00000000" w:rsidP="00E457F4">
      <w:pPr>
        <w:pStyle w:val="afffffffffffb"/>
        <w:rPr>
          <w:rFonts w:hint="eastAsia"/>
          <w:position w:val="-12"/>
        </w:rPr>
      </w:pPr>
      <w:r>
        <w:rPr>
          <w:rFonts w:hint="eastAsia"/>
          <w:position w:val="-12"/>
        </w:rPr>
        <w:tab/>
      </w:r>
      <w:r>
        <w:rPr>
          <w:rFonts w:hint="eastAsia"/>
        </w:rPr>
        <w:object w:dxaOrig="1762" w:dyaOrig="825" w14:anchorId="306756FE">
          <v:shape id="_x0000_i1041" type="#_x0000_t75" style="width:87.75pt;height:41.25pt" o:ole="">
            <v:imagedata r:id="rId53" o:title=""/>
          </v:shape>
          <o:OLEObject Type="Embed" ProgID="Equation.3" ShapeID="_x0000_i1041" DrawAspect="Content" ObjectID="_1801375677" r:id="rId54"/>
        </w:object>
      </w:r>
      <w:r w:rsidRPr="00E457F4">
        <w:rPr>
          <w:rFonts w:hint="eastAsia"/>
          <w:position w:val="-12"/>
        </w:rPr>
        <w:tab/>
        <w:t>（5）</w:t>
      </w:r>
    </w:p>
    <w:p w14:paraId="53C1E423" w14:textId="77777777" w:rsidR="00E72404" w:rsidRDefault="00000000">
      <w:pPr>
        <w:spacing w:line="240" w:lineRule="auto"/>
        <w:ind w:firstLineChars="200" w:firstLine="420"/>
        <w:rPr>
          <w:rFonts w:ascii="宋体" w:hAnsi="宋体" w:cs="宋体" w:hint="eastAsia"/>
        </w:rPr>
      </w:pPr>
      <w:r>
        <w:rPr>
          <w:rFonts w:ascii="宋体" w:hAnsi="宋体" w:cs="宋体" w:hint="eastAsia"/>
        </w:rPr>
        <w:t>式中：</w:t>
      </w:r>
    </w:p>
    <w:p w14:paraId="5059E5A9"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12"/>
        </w:rPr>
        <w:object w:dxaOrig="240" w:dyaOrig="375" w14:anchorId="07810C18">
          <v:shape id="_x0000_i1042" type="#_x0000_t75" style="width:12pt;height:18.75pt" o:ole="">
            <v:imagedata r:id="rId55" o:title=""/>
          </v:shape>
          <o:OLEObject Type="Embed" ProgID="Equation.3" ShapeID="_x0000_i1042" DrawAspect="Content" ObjectID="_1801375678" r:id="rId56"/>
        </w:object>
      </w:r>
      <w:r>
        <w:rPr>
          <w:rFonts w:hint="eastAsia"/>
          <w:i/>
          <w:iCs/>
        </w:rPr>
        <w:tab/>
      </w:r>
      <w:r>
        <w:rPr>
          <w:rFonts w:ascii="Times New Roman" w:hAnsi="Times New Roman"/>
        </w:rPr>
        <w:t>——</w:t>
      </w:r>
      <w:r>
        <w:rPr>
          <w:rFonts w:ascii="宋体" w:hAnsi="宋体" w:cs="宋体" w:hint="eastAsia"/>
        </w:rPr>
        <w:t>空白校准溶液11次测量的标准偏差；</w:t>
      </w:r>
    </w:p>
    <w:p w14:paraId="23CC6128"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12"/>
        </w:rPr>
        <w:object w:dxaOrig="230" w:dyaOrig="375" w14:anchorId="7CB9A292">
          <v:shape id="_x0000_i1043" type="#_x0000_t75" style="width:11.25pt;height:18.75pt" o:ole="">
            <v:imagedata r:id="rId57" o:title=""/>
          </v:shape>
          <o:OLEObject Type="Embed" ProgID="Equation.3" ShapeID="_x0000_i1043" DrawAspect="Content" ObjectID="_1801375679" r:id="rId58"/>
        </w:object>
      </w:r>
      <w:r>
        <w:rPr>
          <w:rFonts w:hint="eastAsia"/>
          <w:i/>
          <w:iCs/>
        </w:rPr>
        <w:tab/>
      </w:r>
      <w:r>
        <w:rPr>
          <w:rFonts w:ascii="Times New Roman" w:hAnsi="Times New Roman"/>
        </w:rPr>
        <w:t>——</w:t>
      </w:r>
      <w:r>
        <w:rPr>
          <w:rFonts w:ascii="Times New Roman" w:hAnsi="Times New Roman" w:hint="eastAsia"/>
        </w:rPr>
        <w:t>空白校准溶液的各</w:t>
      </w:r>
      <w:r>
        <w:rPr>
          <w:rFonts w:ascii="宋体" w:hAnsi="宋体" w:cs="宋体" w:hint="eastAsia"/>
        </w:rPr>
        <w:t>次测量吸光度值；</w:t>
      </w:r>
    </w:p>
    <w:p w14:paraId="72B8106C"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4"/>
        </w:rPr>
        <w:object w:dxaOrig="213" w:dyaOrig="324" w14:anchorId="789EC188">
          <v:shape id="_x0000_i1044" type="#_x0000_t75" style="width:10.5pt;height:16.5pt" o:ole="">
            <v:imagedata r:id="rId59" o:title=""/>
          </v:shape>
          <o:OLEObject Type="Embed" ProgID="Equation.3" ShapeID="_x0000_i1044" DrawAspect="Content" ObjectID="_1801375680" r:id="rId60"/>
        </w:object>
      </w:r>
      <w:r>
        <w:rPr>
          <w:rFonts w:hint="eastAsia"/>
          <w:i/>
          <w:iCs/>
        </w:rPr>
        <w:tab/>
      </w:r>
      <w:r>
        <w:rPr>
          <w:rFonts w:ascii="Times New Roman" w:hAnsi="Times New Roman"/>
        </w:rPr>
        <w:t>——</w:t>
      </w:r>
      <w:r>
        <w:rPr>
          <w:rFonts w:ascii="宋体" w:hAnsi="宋体" w:cs="宋体" w:hint="eastAsia"/>
        </w:rPr>
        <w:t>空白校准溶液11次测量的吸光度平均值；</w:t>
      </w:r>
    </w:p>
    <w:p w14:paraId="1A5AF7B9"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6"/>
        </w:rPr>
        <w:object w:dxaOrig="195" w:dyaOrig="225" w14:anchorId="7D738067">
          <v:shape id="_x0000_i1045" type="#_x0000_t75" style="width:9.75pt;height:11.25pt" o:ole="">
            <v:imagedata r:id="rId61" o:title=""/>
          </v:shape>
          <o:OLEObject Type="Embed" ProgID="Equation.3" ShapeID="_x0000_i1045" DrawAspect="Content" ObjectID="_1801375681" r:id="rId62"/>
        </w:object>
      </w:r>
      <w:r>
        <w:rPr>
          <w:rFonts w:hint="eastAsia"/>
          <w:i/>
          <w:iCs/>
        </w:rPr>
        <w:tab/>
      </w:r>
      <w:r>
        <w:rPr>
          <w:rFonts w:ascii="Times New Roman" w:hAnsi="Times New Roman"/>
        </w:rPr>
        <w:t>——</w:t>
      </w:r>
      <w:r>
        <w:rPr>
          <w:rFonts w:ascii="宋体" w:hAnsi="宋体" w:cs="宋体" w:hint="eastAsia"/>
        </w:rPr>
        <w:t>测量次数。</w:t>
      </w:r>
    </w:p>
    <w:p w14:paraId="2EDE2AAE" w14:textId="77777777" w:rsidR="00E72404" w:rsidRPr="00E457F4" w:rsidRDefault="00000000" w:rsidP="00E457F4">
      <w:pPr>
        <w:pStyle w:val="afffffffffffb"/>
        <w:rPr>
          <w:rFonts w:hint="eastAsia"/>
          <w:position w:val="-12"/>
        </w:rPr>
      </w:pPr>
      <w:r>
        <w:rPr>
          <w:rFonts w:hint="eastAsia"/>
          <w:position w:val="-12"/>
        </w:rPr>
        <w:tab/>
      </w:r>
      <w:r>
        <w:rPr>
          <w:rFonts w:hint="eastAsia"/>
        </w:rPr>
        <w:object w:dxaOrig="1170" w:dyaOrig="721" w14:anchorId="5311F550">
          <v:shape id="_x0000_i1046" type="#_x0000_t75" style="width:58.5pt;height:36pt" o:ole="">
            <v:imagedata r:id="rId63" o:title=""/>
          </v:shape>
          <o:OLEObject Type="Embed" ProgID="Equation.3" ShapeID="_x0000_i1046" DrawAspect="Content" ObjectID="_1801375682" r:id="rId64"/>
        </w:object>
      </w:r>
      <w:r w:rsidRPr="00E457F4">
        <w:rPr>
          <w:rFonts w:hint="eastAsia"/>
          <w:position w:val="-12"/>
        </w:rPr>
        <w:tab/>
        <w:t>（6）</w:t>
      </w:r>
    </w:p>
    <w:p w14:paraId="1C183113" w14:textId="77777777" w:rsidR="00E72404" w:rsidRPr="00E457F4" w:rsidRDefault="00000000">
      <w:pPr>
        <w:spacing w:line="240" w:lineRule="auto"/>
        <w:ind w:firstLineChars="200" w:firstLine="420"/>
        <w:rPr>
          <w:rFonts w:ascii="宋体" w:hAnsi="宋体" w:cs="宋体" w:hint="eastAsia"/>
        </w:rPr>
      </w:pPr>
      <w:r w:rsidRPr="00E457F4">
        <w:rPr>
          <w:rFonts w:ascii="宋体" w:hAnsi="宋体" w:cs="宋体" w:hint="eastAsia"/>
        </w:rPr>
        <w:t>式中：</w:t>
      </w:r>
    </w:p>
    <w:p w14:paraId="671F73E7"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10"/>
        </w:rPr>
        <w:object w:dxaOrig="285" w:dyaOrig="345" w14:anchorId="72FCEEAD">
          <v:shape id="_x0000_i1047" type="#_x0000_t75" style="width:14.25pt;height:17.25pt" o:ole="">
            <v:imagedata r:id="rId65" o:title=""/>
          </v:shape>
          <o:OLEObject Type="Embed" ProgID="Equation.3" ShapeID="_x0000_i1047" DrawAspect="Content" ObjectID="_1801375683" r:id="rId66"/>
        </w:object>
      </w:r>
      <w:r>
        <w:rPr>
          <w:rFonts w:hint="eastAsia"/>
          <w:i/>
          <w:iCs/>
        </w:rPr>
        <w:tab/>
      </w:r>
      <w:r>
        <w:rPr>
          <w:rFonts w:ascii="Times New Roman" w:hAnsi="Times New Roman"/>
        </w:rPr>
        <w:t>——</w:t>
      </w:r>
      <w:r>
        <w:rPr>
          <w:rFonts w:ascii="Times New Roman" w:hAnsi="Times New Roman" w:hint="eastAsia"/>
        </w:rPr>
        <w:t>火焰法</w:t>
      </w:r>
      <w:r>
        <w:rPr>
          <w:rFonts w:ascii="宋体" w:hAnsi="宋体" w:cs="宋体" w:hint="eastAsia"/>
        </w:rPr>
        <w:t>检出限，单位为</w:t>
      </w:r>
      <w:proofErr w:type="gramStart"/>
      <w:r>
        <w:rPr>
          <w:rFonts w:ascii="宋体" w:hAnsi="宋体" w:cs="宋体" w:hint="eastAsia"/>
        </w:rPr>
        <w:t>微克每</w:t>
      </w:r>
      <w:proofErr w:type="gramEnd"/>
      <w:r>
        <w:rPr>
          <w:rFonts w:ascii="宋体" w:hAnsi="宋体" w:cs="宋体" w:hint="eastAsia"/>
        </w:rPr>
        <w:t>毫升（μg/mL）；</w:t>
      </w:r>
    </w:p>
    <w:p w14:paraId="3CAE4221"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10"/>
        </w:rPr>
        <w:object w:dxaOrig="240" w:dyaOrig="345" w14:anchorId="6C5D6346">
          <v:shape id="_x0000_i1048" type="#_x0000_t75" style="width:12pt;height:17.25pt" o:ole="">
            <v:imagedata r:id="rId67" o:title=""/>
          </v:shape>
          <o:OLEObject Type="Embed" ProgID="Equation.3" ShapeID="_x0000_i1048" DrawAspect="Content" ObjectID="_1801375684" r:id="rId68"/>
        </w:object>
      </w:r>
      <w:r>
        <w:rPr>
          <w:rFonts w:hint="eastAsia"/>
          <w:i/>
          <w:iCs/>
        </w:rPr>
        <w:tab/>
      </w:r>
      <w:r>
        <w:rPr>
          <w:rFonts w:ascii="Times New Roman" w:hAnsi="Times New Roman"/>
        </w:rPr>
        <w:t>——</w:t>
      </w:r>
      <w:r>
        <w:rPr>
          <w:rFonts w:ascii="宋体" w:hAnsi="宋体" w:cs="宋体" w:hint="eastAsia"/>
        </w:rPr>
        <w:t>火焰法校准溶液的标准浓度，单位为</w:t>
      </w:r>
      <w:proofErr w:type="gramStart"/>
      <w:r>
        <w:rPr>
          <w:rFonts w:ascii="宋体" w:hAnsi="宋体" w:cs="宋体" w:hint="eastAsia"/>
        </w:rPr>
        <w:t>微克每</w:t>
      </w:r>
      <w:proofErr w:type="gramEnd"/>
      <w:r>
        <w:rPr>
          <w:rFonts w:ascii="宋体" w:hAnsi="宋体" w:cs="宋体" w:hint="eastAsia"/>
        </w:rPr>
        <w:t>毫升（μg/mL）。</w:t>
      </w:r>
    </w:p>
    <w:p w14:paraId="042BC455" w14:textId="77777777" w:rsidR="00E72404" w:rsidRDefault="00000000">
      <w:pPr>
        <w:pStyle w:val="affe"/>
        <w:spacing w:before="156" w:after="156"/>
      </w:pPr>
      <w:bookmarkStart w:id="272" w:name="_Toc21816"/>
      <w:bookmarkStart w:id="273" w:name="_Toc28550"/>
      <w:bookmarkStart w:id="274" w:name="_Toc5417"/>
      <w:r>
        <w:rPr>
          <w:rFonts w:hint="eastAsia"/>
        </w:rPr>
        <w:t>石墨炉法检出限</w:t>
      </w:r>
      <w:bookmarkEnd w:id="272"/>
      <w:bookmarkEnd w:id="273"/>
      <w:bookmarkEnd w:id="274"/>
    </w:p>
    <w:p w14:paraId="1E17AA47" w14:textId="77777777" w:rsidR="00E72404" w:rsidRDefault="00000000">
      <w:pPr>
        <w:pStyle w:val="afffff6"/>
        <w:ind w:firstLine="420"/>
      </w:pPr>
      <w:r>
        <w:rPr>
          <w:rFonts w:hint="eastAsia"/>
        </w:rPr>
        <w:t>仪器各项条件同5.6.2，对空白校准溶液进行连续11次吸光度值测量。</w:t>
      </w:r>
    </w:p>
    <w:p w14:paraId="0CEC1E84" w14:textId="77777777" w:rsidR="00E72404" w:rsidRDefault="00000000">
      <w:pPr>
        <w:pStyle w:val="afffff6"/>
        <w:ind w:firstLine="420"/>
      </w:pPr>
      <w:r>
        <w:rPr>
          <w:rFonts w:hint="eastAsia"/>
        </w:rPr>
        <w:t>按公式（5）计算标准偏差；根据5.6.2镉元素校准溶液测量的吸光度平均值，按公式（7）计算石墨炉法检出限。</w:t>
      </w:r>
    </w:p>
    <w:p w14:paraId="595B74AF" w14:textId="77777777" w:rsidR="00E72404" w:rsidRPr="00E457F4" w:rsidRDefault="00000000" w:rsidP="00E457F4">
      <w:pPr>
        <w:pStyle w:val="afffffffffffb"/>
        <w:rPr>
          <w:rFonts w:hint="eastAsia"/>
        </w:rPr>
      </w:pPr>
      <w:r>
        <w:rPr>
          <w:rFonts w:ascii="黑体" w:eastAsia="黑体" w:hAnsi="黑体" w:hint="eastAsia"/>
        </w:rPr>
        <w:t>注：</w:t>
      </w:r>
      <w:r>
        <w:rPr>
          <w:rFonts w:hint="eastAsia"/>
        </w:rPr>
        <w:t>不具有石墨炉原子化功能的仪器，</w:t>
      </w:r>
      <w:r w:rsidRPr="00E457F4">
        <w:rPr>
          <w:rFonts w:hint="eastAsia"/>
        </w:rPr>
        <w:t>不做“石墨炉法检出限”试验。</w:t>
      </w:r>
    </w:p>
    <w:p w14:paraId="24984966" w14:textId="77777777" w:rsidR="00E72404" w:rsidRPr="00E457F4" w:rsidRDefault="00000000" w:rsidP="00E457F4">
      <w:pPr>
        <w:pStyle w:val="afffffffffffb"/>
        <w:rPr>
          <w:rFonts w:hint="eastAsia"/>
          <w:position w:val="-12"/>
        </w:rPr>
      </w:pPr>
      <w:r w:rsidRPr="00E457F4">
        <w:rPr>
          <w:rFonts w:hint="eastAsia"/>
          <w:position w:val="-12"/>
        </w:rPr>
        <w:tab/>
      </w:r>
      <w:r w:rsidRPr="00E457F4">
        <w:rPr>
          <w:rFonts w:hint="eastAsia"/>
        </w:rPr>
        <w:object w:dxaOrig="1519" w:dyaOrig="721" w14:anchorId="55B65B28">
          <v:shape id="_x0000_i1049" type="#_x0000_t75" style="width:75.75pt;height:36pt" o:ole="">
            <v:imagedata r:id="rId69" o:title=""/>
          </v:shape>
          <o:OLEObject Type="Embed" ProgID="Equation.3" ShapeID="_x0000_i1049" DrawAspect="Content" ObjectID="_1801375685" r:id="rId70"/>
        </w:object>
      </w:r>
      <w:r w:rsidRPr="00E457F4">
        <w:rPr>
          <w:rFonts w:hint="eastAsia"/>
          <w:position w:val="-12"/>
        </w:rPr>
        <w:tab/>
        <w:t>（7）</w:t>
      </w:r>
    </w:p>
    <w:p w14:paraId="01449025" w14:textId="77777777" w:rsidR="00E72404" w:rsidRPr="00E457F4" w:rsidRDefault="00000000">
      <w:pPr>
        <w:spacing w:line="240" w:lineRule="auto"/>
        <w:ind w:firstLineChars="200" w:firstLine="420"/>
        <w:rPr>
          <w:rFonts w:ascii="宋体" w:hAnsi="宋体" w:cs="宋体" w:hint="eastAsia"/>
        </w:rPr>
      </w:pPr>
      <w:r w:rsidRPr="00E457F4">
        <w:rPr>
          <w:rFonts w:ascii="宋体" w:hAnsi="宋体" w:cs="宋体" w:hint="eastAsia"/>
        </w:rPr>
        <w:t>式中：</w:t>
      </w:r>
    </w:p>
    <w:p w14:paraId="3E5A96DC"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10"/>
        </w:rPr>
        <w:object w:dxaOrig="285" w:dyaOrig="345" w14:anchorId="4FD3E892">
          <v:shape id="_x0000_i1050" type="#_x0000_t75" style="width:14.25pt;height:17.25pt" o:ole="">
            <v:imagedata r:id="rId71" o:title=""/>
          </v:shape>
          <o:OLEObject Type="Embed" ProgID="Equation.3" ShapeID="_x0000_i1050" DrawAspect="Content" ObjectID="_1801375686" r:id="rId72"/>
        </w:object>
      </w:r>
      <w:r>
        <w:rPr>
          <w:rFonts w:hint="eastAsia"/>
          <w:i/>
          <w:iCs/>
        </w:rPr>
        <w:tab/>
      </w:r>
      <w:r>
        <w:rPr>
          <w:rFonts w:ascii="Times New Roman" w:hAnsi="Times New Roman"/>
        </w:rPr>
        <w:t>——</w:t>
      </w:r>
      <w:r>
        <w:rPr>
          <w:rFonts w:ascii="宋体" w:hAnsi="宋体" w:cs="宋体" w:hint="eastAsia"/>
        </w:rPr>
        <w:t>石墨炉法检出限，单位为皮克（</w:t>
      </w:r>
      <w:proofErr w:type="spellStart"/>
      <w:r>
        <w:rPr>
          <w:rFonts w:ascii="宋体" w:hAnsi="宋体" w:cs="宋体" w:hint="eastAsia"/>
        </w:rPr>
        <w:t>pg</w:t>
      </w:r>
      <w:proofErr w:type="spellEnd"/>
      <w:r>
        <w:rPr>
          <w:rFonts w:ascii="宋体" w:hAnsi="宋体" w:cs="宋体" w:hint="eastAsia"/>
        </w:rPr>
        <w:t>）；</w:t>
      </w:r>
    </w:p>
    <w:p w14:paraId="345A5156"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10"/>
        </w:rPr>
        <w:object w:dxaOrig="255" w:dyaOrig="345" w14:anchorId="0F8DF71E">
          <v:shape id="_x0000_i1051" type="#_x0000_t75" style="width:12.75pt;height:17.25pt" o:ole="">
            <v:imagedata r:id="rId73" o:title=""/>
          </v:shape>
          <o:OLEObject Type="Embed" ProgID="Equation.3" ShapeID="_x0000_i1051" DrawAspect="Content" ObjectID="_1801375687" r:id="rId74"/>
        </w:object>
      </w:r>
      <w:r>
        <w:rPr>
          <w:rFonts w:hint="eastAsia"/>
          <w:i/>
          <w:iCs/>
        </w:rPr>
        <w:tab/>
      </w:r>
      <w:r>
        <w:rPr>
          <w:rFonts w:ascii="Times New Roman" w:hAnsi="Times New Roman"/>
        </w:rPr>
        <w:t>——</w:t>
      </w:r>
      <w:r>
        <w:rPr>
          <w:rFonts w:ascii="宋体" w:hAnsi="宋体" w:cs="宋体" w:hint="eastAsia"/>
        </w:rPr>
        <w:t>石墨炉法校准溶液的标准浓度，单位为</w:t>
      </w:r>
      <w:proofErr w:type="gramStart"/>
      <w:r>
        <w:rPr>
          <w:rFonts w:ascii="宋体" w:hAnsi="宋体" w:cs="宋体" w:hint="eastAsia"/>
        </w:rPr>
        <w:t>纳克每毫升</w:t>
      </w:r>
      <w:proofErr w:type="gramEnd"/>
      <w:r>
        <w:rPr>
          <w:rFonts w:ascii="宋体" w:hAnsi="宋体" w:cs="宋体" w:hint="eastAsia"/>
        </w:rPr>
        <w:t>（ng/mL）；</w:t>
      </w:r>
    </w:p>
    <w:p w14:paraId="07EF2643" w14:textId="77777777" w:rsidR="00E72404" w:rsidRDefault="00000000">
      <w:pPr>
        <w:spacing w:line="240" w:lineRule="auto"/>
        <w:ind w:firstLineChars="200" w:firstLine="420"/>
        <w:rPr>
          <w:rFonts w:ascii="宋体" w:hAnsi="宋体" w:cs="宋体" w:hint="eastAsia"/>
        </w:rPr>
      </w:pPr>
      <w:r>
        <w:rPr>
          <w:rFonts w:ascii="宋体" w:hAnsi="宋体" w:cs="宋体" w:hint="eastAsia"/>
          <w:position w:val="-6"/>
        </w:rPr>
        <w:object w:dxaOrig="210" w:dyaOrig="285" w14:anchorId="544DF7B7">
          <v:shape id="_x0000_i1052" type="#_x0000_t75" style="width:10.5pt;height:14.25pt" o:ole="">
            <v:imagedata r:id="rId75" o:title=""/>
          </v:shape>
          <o:OLEObject Type="Embed" ProgID="Equation.3" ShapeID="_x0000_i1052" DrawAspect="Content" ObjectID="_1801375688" r:id="rId76"/>
        </w:object>
      </w:r>
      <w:r>
        <w:rPr>
          <w:rFonts w:hint="eastAsia"/>
          <w:i/>
          <w:iCs/>
        </w:rPr>
        <w:tab/>
      </w:r>
      <w:r>
        <w:rPr>
          <w:rFonts w:ascii="Times New Roman" w:hAnsi="Times New Roman"/>
        </w:rPr>
        <w:t>——</w:t>
      </w:r>
      <w:r>
        <w:rPr>
          <w:rFonts w:ascii="Times New Roman" w:hAnsi="Times New Roman" w:hint="eastAsia"/>
        </w:rPr>
        <w:t>进样体积，单位为微升（</w:t>
      </w:r>
      <w:r>
        <w:rPr>
          <w:rFonts w:ascii="宋体" w:hAnsi="宋体" w:cs="宋体" w:hint="eastAsia"/>
        </w:rPr>
        <w:t>μL）。</w:t>
      </w:r>
    </w:p>
    <w:p w14:paraId="7C9B9FE5" w14:textId="77777777" w:rsidR="00E72404" w:rsidRDefault="00000000">
      <w:pPr>
        <w:pStyle w:val="affd"/>
        <w:spacing w:before="156" w:after="156"/>
      </w:pPr>
      <w:bookmarkStart w:id="275" w:name="_Toc7805"/>
      <w:r>
        <w:rPr>
          <w:rFonts w:hint="eastAsia"/>
        </w:rPr>
        <w:t>重复性</w:t>
      </w:r>
      <w:bookmarkEnd w:id="275"/>
    </w:p>
    <w:p w14:paraId="7951FFEF" w14:textId="77777777" w:rsidR="00E72404" w:rsidRDefault="00000000">
      <w:pPr>
        <w:pStyle w:val="affe"/>
        <w:spacing w:before="156" w:after="156"/>
      </w:pPr>
      <w:bookmarkStart w:id="276" w:name="_Toc21415"/>
      <w:bookmarkStart w:id="277" w:name="_Toc5302"/>
      <w:bookmarkStart w:id="278" w:name="_Toc18432"/>
      <w:bookmarkStart w:id="279" w:name="_Toc19804"/>
      <w:r>
        <w:rPr>
          <w:rFonts w:hint="eastAsia"/>
        </w:rPr>
        <w:t>火焰法重复性</w:t>
      </w:r>
      <w:bookmarkEnd w:id="276"/>
      <w:bookmarkEnd w:id="277"/>
      <w:bookmarkEnd w:id="278"/>
      <w:bookmarkEnd w:id="279"/>
    </w:p>
    <w:p w14:paraId="59D47BD1" w14:textId="77777777" w:rsidR="00E72404" w:rsidRDefault="00000000">
      <w:pPr>
        <w:spacing w:line="240" w:lineRule="auto"/>
        <w:ind w:firstLineChars="200" w:firstLine="420"/>
        <w:rPr>
          <w:rFonts w:ascii="宋体" w:hAnsi="宋体" w:cs="宋体" w:hint="eastAsia"/>
        </w:rPr>
      </w:pPr>
      <w:r>
        <w:rPr>
          <w:rFonts w:ascii="宋体" w:hAnsi="宋体" w:cs="宋体" w:hint="eastAsia"/>
        </w:rPr>
        <w:t>安装铜空心阴极灯，选择铜324.75 nm谱线，光谱带宽0.2 nm，其他各项参数调到火焰法最佳工</w:t>
      </w:r>
      <w:r>
        <w:rPr>
          <w:rFonts w:ascii="宋体" w:hAnsi="宋体" w:cs="宋体" w:hint="eastAsia"/>
        </w:rPr>
        <w:lastRenderedPageBreak/>
        <w:t>作状态，在水中调零。使用产生0.1</w:t>
      </w:r>
      <w:r>
        <w:rPr>
          <w:rFonts w:hint="eastAsia"/>
        </w:rPr>
        <w:t>～</w:t>
      </w:r>
      <w:r>
        <w:rPr>
          <w:rFonts w:ascii="宋体" w:hAnsi="宋体" w:cs="宋体" w:hint="eastAsia"/>
        </w:rPr>
        <w:t>0.3吸光度值的铜校准溶液，进行连续7次吸光度测量。</w:t>
      </w:r>
    </w:p>
    <w:p w14:paraId="479EF4D7" w14:textId="77777777" w:rsidR="00E72404" w:rsidRDefault="00000000">
      <w:pPr>
        <w:spacing w:line="240" w:lineRule="auto"/>
        <w:ind w:firstLineChars="200" w:firstLine="420"/>
        <w:rPr>
          <w:rFonts w:ascii="宋体" w:hAnsi="宋体" w:cs="宋体" w:hint="eastAsia"/>
        </w:rPr>
      </w:pPr>
      <w:r>
        <w:rPr>
          <w:rFonts w:ascii="宋体" w:hAnsi="宋体" w:cs="宋体" w:hint="eastAsia"/>
        </w:rPr>
        <w:t>按公式（8）进行相对标准偏差计算，为重复性。</w:t>
      </w:r>
    </w:p>
    <w:p w14:paraId="3823B5DF" w14:textId="77777777" w:rsidR="00E72404" w:rsidRDefault="00000000" w:rsidP="00E457F4">
      <w:pPr>
        <w:pStyle w:val="afffffffffffb"/>
        <w:rPr>
          <w:rFonts w:ascii="黑体" w:eastAsia="黑体" w:hAnsi="黑体" w:hint="eastAsia"/>
        </w:rPr>
      </w:pPr>
      <w:r>
        <w:rPr>
          <w:rFonts w:ascii="黑体" w:eastAsia="黑体" w:hAnsi="黑体" w:hint="eastAsia"/>
        </w:rPr>
        <w:t>注1：</w:t>
      </w:r>
      <w:r>
        <w:rPr>
          <w:rFonts w:hint="eastAsia"/>
        </w:rPr>
        <w:t>如5.6.1中校准溶液测量满足“0.1～0.3吸光度值”的要求，可使用其测量数据。</w:t>
      </w:r>
    </w:p>
    <w:p w14:paraId="4D04F6B7" w14:textId="77777777" w:rsidR="00E72404" w:rsidRPr="00E457F4" w:rsidRDefault="00000000" w:rsidP="00E457F4">
      <w:pPr>
        <w:pStyle w:val="afffffffffffb"/>
        <w:rPr>
          <w:rFonts w:hint="eastAsia"/>
        </w:rPr>
      </w:pPr>
      <w:r>
        <w:rPr>
          <w:rFonts w:ascii="黑体" w:eastAsia="黑体" w:hAnsi="黑体" w:hint="eastAsia"/>
        </w:rPr>
        <w:t>注2：</w:t>
      </w:r>
      <w:r>
        <w:rPr>
          <w:rFonts w:hint="eastAsia"/>
        </w:rPr>
        <w:t>不具有火焰原子化功能的仪</w:t>
      </w:r>
      <w:r w:rsidRPr="00E457F4">
        <w:rPr>
          <w:rFonts w:hint="eastAsia"/>
        </w:rPr>
        <w:t>器，不做“火焰法重复性”试验。</w:t>
      </w:r>
    </w:p>
    <w:p w14:paraId="5279A7FD" w14:textId="77777777" w:rsidR="00E72404" w:rsidRPr="00E457F4" w:rsidRDefault="00000000">
      <w:pPr>
        <w:tabs>
          <w:tab w:val="center" w:pos="4620"/>
          <w:tab w:val="center" w:leader="middleDot" w:pos="9345"/>
        </w:tabs>
        <w:spacing w:line="276" w:lineRule="auto"/>
        <w:rPr>
          <w:rFonts w:ascii="宋体" w:hAnsi="宋体" w:cs="宋体" w:hint="eastAsia"/>
          <w:bCs/>
        </w:rPr>
      </w:pPr>
      <w:r w:rsidRPr="00E457F4">
        <w:rPr>
          <w:rFonts w:hAnsi="宋体" w:hint="eastAsia"/>
          <w:bCs/>
        </w:rPr>
        <w:tab/>
      </w:r>
      <w:r w:rsidRPr="00E457F4">
        <w:rPr>
          <w:position w:val="-26"/>
        </w:rPr>
        <w:object w:dxaOrig="3339" w:dyaOrig="826" w14:anchorId="4E24FBB3">
          <v:shape id="_x0000_i1053" type="#_x0000_t75" style="width:167.25pt;height:41.25pt" o:ole="">
            <v:imagedata r:id="rId77" o:title=""/>
          </v:shape>
          <o:OLEObject Type="Embed" ProgID="Equation.3" ShapeID="_x0000_i1053" DrawAspect="Content" ObjectID="_1801375689" r:id="rId78"/>
        </w:object>
      </w:r>
      <w:r w:rsidRPr="00E457F4">
        <w:rPr>
          <w:rFonts w:hAnsi="宋体" w:hint="eastAsia"/>
          <w:bCs/>
        </w:rPr>
        <w:tab/>
      </w:r>
      <w:r w:rsidRPr="00E457F4">
        <w:rPr>
          <w:rFonts w:ascii="宋体" w:hAnsi="宋体" w:cs="宋体" w:hint="eastAsia"/>
          <w:bCs/>
        </w:rPr>
        <w:t>（8）</w:t>
      </w:r>
    </w:p>
    <w:p w14:paraId="202E8920" w14:textId="77777777" w:rsidR="00E72404" w:rsidRPr="00E457F4" w:rsidRDefault="00000000">
      <w:pPr>
        <w:pStyle w:val="afffffffffffe"/>
        <w:spacing w:line="276" w:lineRule="auto"/>
        <w:ind w:leftChars="0" w:left="420" w:firstLineChars="0" w:firstLine="0"/>
      </w:pPr>
      <w:r w:rsidRPr="00E457F4">
        <w:rPr>
          <w:rFonts w:hint="eastAsia"/>
        </w:rPr>
        <w:t>式中：</w:t>
      </w:r>
    </w:p>
    <w:p w14:paraId="344F5FE6" w14:textId="77777777" w:rsidR="00E72404" w:rsidRPr="00E457F4" w:rsidRDefault="00000000">
      <w:pPr>
        <w:spacing w:line="240" w:lineRule="auto"/>
        <w:ind w:firstLineChars="200" w:firstLine="420"/>
        <w:rPr>
          <w:rFonts w:ascii="宋体" w:hAnsi="宋体" w:cs="宋体" w:hint="eastAsia"/>
        </w:rPr>
      </w:pPr>
      <w:r w:rsidRPr="00E457F4">
        <w:rPr>
          <w:rFonts w:ascii="Times New Roman" w:hAnsi="Times New Roman" w:hint="eastAsia"/>
        </w:rPr>
        <w:t>RSD</w:t>
      </w:r>
      <w:r w:rsidRPr="00E457F4">
        <w:rPr>
          <w:rFonts w:ascii="Times New Roman" w:hAnsi="Times New Roman" w:hint="eastAsia"/>
        </w:rPr>
        <w:tab/>
      </w:r>
      <w:r w:rsidRPr="00E457F4">
        <w:rPr>
          <w:rFonts w:ascii="Times New Roman" w:hAnsi="Times New Roman"/>
        </w:rPr>
        <w:t>——</w:t>
      </w:r>
      <w:r w:rsidRPr="00E457F4">
        <w:rPr>
          <w:rFonts w:ascii="Times New Roman" w:hAnsi="Times New Roman" w:hint="eastAsia"/>
        </w:rPr>
        <w:t>重复性</w:t>
      </w:r>
      <w:r w:rsidRPr="00E457F4">
        <w:rPr>
          <w:rFonts w:ascii="宋体" w:hAnsi="宋体" w:cs="宋体" w:hint="eastAsia"/>
        </w:rPr>
        <w:t>；</w:t>
      </w:r>
    </w:p>
    <w:p w14:paraId="641EDB23" w14:textId="77777777" w:rsidR="00E72404" w:rsidRPr="00E457F4" w:rsidRDefault="00000000">
      <w:pPr>
        <w:pStyle w:val="afffffffffffe"/>
        <w:tabs>
          <w:tab w:val="left" w:pos="840"/>
        </w:tabs>
        <w:ind w:leftChars="0" w:left="420" w:firstLineChars="0" w:firstLine="0"/>
        <w:rPr>
          <w:rFonts w:ascii="Times New Roman"/>
        </w:rPr>
      </w:pPr>
      <w:r w:rsidRPr="00E457F4">
        <w:rPr>
          <w:rFonts w:hAnsi="宋体" w:cs="宋体" w:hint="eastAsia"/>
          <w:position w:val="-12"/>
        </w:rPr>
        <w:object w:dxaOrig="287" w:dyaOrig="376" w14:anchorId="7BD8E228">
          <v:shape id="_x0000_i1054" type="#_x0000_t75" style="width:14.25pt;height:18.75pt" o:ole="">
            <v:imagedata r:id="rId79" o:title=""/>
          </v:shape>
          <o:OLEObject Type="Embed" ProgID="Equation.3" ShapeID="_x0000_i1054" DrawAspect="Content" ObjectID="_1801375690" r:id="rId80"/>
        </w:object>
      </w:r>
      <w:r w:rsidRPr="00E457F4">
        <w:rPr>
          <w:rFonts w:hint="eastAsia"/>
          <w:i/>
          <w:iCs/>
        </w:rPr>
        <w:tab/>
      </w:r>
      <w:r w:rsidRPr="00E457F4">
        <w:rPr>
          <w:rFonts w:ascii="Times New Roman"/>
        </w:rPr>
        <w:t>——</w:t>
      </w:r>
      <w:r w:rsidRPr="00E457F4">
        <w:rPr>
          <w:rFonts w:ascii="Times New Roman" w:hint="eastAsia"/>
        </w:rPr>
        <w:t>校准溶液（产生</w:t>
      </w:r>
      <w:r w:rsidRPr="00E457F4">
        <w:rPr>
          <w:rFonts w:hAnsi="宋体" w:cs="宋体" w:hint="eastAsia"/>
        </w:rPr>
        <w:t>0.1</w:t>
      </w:r>
      <w:r w:rsidRPr="00E457F4">
        <w:rPr>
          <w:rFonts w:hint="eastAsia"/>
        </w:rPr>
        <w:t>～</w:t>
      </w:r>
      <w:r w:rsidRPr="00E457F4">
        <w:rPr>
          <w:rFonts w:hAnsi="宋体" w:cs="宋体" w:hint="eastAsia"/>
        </w:rPr>
        <w:t>0.3吸光度值</w:t>
      </w:r>
      <w:r w:rsidRPr="00E457F4">
        <w:rPr>
          <w:rFonts w:ascii="Times New Roman" w:hint="eastAsia"/>
        </w:rPr>
        <w:t>）单次</w:t>
      </w:r>
      <w:r w:rsidRPr="00E457F4">
        <w:rPr>
          <w:rFonts w:hAnsi="宋体" w:cs="宋体" w:hint="eastAsia"/>
        </w:rPr>
        <w:t>测量的吸光度值；</w:t>
      </w:r>
    </w:p>
    <w:p w14:paraId="0EC9ACBA" w14:textId="77777777" w:rsidR="00E72404" w:rsidRPr="00E457F4" w:rsidRDefault="00000000">
      <w:pPr>
        <w:pStyle w:val="afffffffffffe"/>
        <w:tabs>
          <w:tab w:val="left" w:pos="840"/>
        </w:tabs>
        <w:ind w:leftChars="0" w:left="420" w:firstLineChars="0" w:firstLine="0"/>
        <w:rPr>
          <w:rFonts w:ascii="Times New Roman"/>
        </w:rPr>
      </w:pPr>
      <w:r w:rsidRPr="00E457F4">
        <w:rPr>
          <w:rFonts w:hAnsi="宋体" w:cs="宋体" w:hint="eastAsia"/>
          <w:position w:val="-4"/>
        </w:rPr>
        <w:object w:dxaOrig="250" w:dyaOrig="324" w14:anchorId="4A691A75">
          <v:shape id="_x0000_i1055" type="#_x0000_t75" style="width:12.75pt;height:16.5pt" o:ole="">
            <v:imagedata r:id="rId81" o:title=""/>
          </v:shape>
          <o:OLEObject Type="Embed" ProgID="Equation.3" ShapeID="_x0000_i1055" DrawAspect="Content" ObjectID="_1801375691" r:id="rId82"/>
        </w:object>
      </w:r>
      <w:r w:rsidRPr="00E457F4">
        <w:rPr>
          <w:rFonts w:hint="eastAsia"/>
          <w:i/>
          <w:iCs/>
        </w:rPr>
        <w:tab/>
      </w:r>
      <w:r w:rsidRPr="00E457F4">
        <w:rPr>
          <w:rFonts w:ascii="Times New Roman"/>
        </w:rPr>
        <w:t>——</w:t>
      </w:r>
      <w:r w:rsidRPr="00E457F4">
        <w:rPr>
          <w:rFonts w:ascii="Times New Roman" w:hint="eastAsia"/>
        </w:rPr>
        <w:t>校准溶液（产生</w:t>
      </w:r>
      <w:r w:rsidRPr="00E457F4">
        <w:rPr>
          <w:rFonts w:hAnsi="宋体" w:cs="宋体" w:hint="eastAsia"/>
        </w:rPr>
        <w:t>0.1</w:t>
      </w:r>
      <w:r w:rsidRPr="00E457F4">
        <w:rPr>
          <w:rFonts w:hint="eastAsia"/>
        </w:rPr>
        <w:t>～</w:t>
      </w:r>
      <w:r w:rsidRPr="00E457F4">
        <w:rPr>
          <w:rFonts w:hAnsi="宋体" w:cs="宋体" w:hint="eastAsia"/>
        </w:rPr>
        <w:t>0.3吸光度值</w:t>
      </w:r>
      <w:r w:rsidRPr="00E457F4">
        <w:rPr>
          <w:rFonts w:ascii="Times New Roman" w:hint="eastAsia"/>
        </w:rPr>
        <w:t>）</w:t>
      </w:r>
      <w:r w:rsidRPr="00E457F4">
        <w:rPr>
          <w:rFonts w:hAnsi="宋体" w:cs="宋体" w:hint="eastAsia"/>
        </w:rPr>
        <w:t>7次测量的吸光度平均值</w:t>
      </w:r>
      <w:r w:rsidRPr="00E457F4">
        <w:rPr>
          <w:rFonts w:ascii="Times New Roman" w:hint="eastAsia"/>
        </w:rPr>
        <w:t>。</w:t>
      </w:r>
    </w:p>
    <w:p w14:paraId="69F41B55" w14:textId="77777777" w:rsidR="00E72404" w:rsidRPr="00E457F4" w:rsidRDefault="00000000">
      <w:pPr>
        <w:pStyle w:val="affe"/>
        <w:spacing w:before="156" w:after="156"/>
        <w:rPr>
          <w:rFonts w:hAnsi="黑体" w:cs="黑体" w:hint="eastAsia"/>
          <w:szCs w:val="21"/>
        </w:rPr>
      </w:pPr>
      <w:bookmarkStart w:id="280" w:name="_Toc14234"/>
      <w:bookmarkStart w:id="281" w:name="_Toc29090"/>
      <w:bookmarkStart w:id="282" w:name="_Toc32643"/>
      <w:r w:rsidRPr="00E457F4">
        <w:rPr>
          <w:rFonts w:hAnsi="黑体" w:cs="黑体" w:hint="eastAsia"/>
          <w:szCs w:val="21"/>
        </w:rPr>
        <w:t>石墨炉法重复性</w:t>
      </w:r>
      <w:bookmarkEnd w:id="280"/>
      <w:bookmarkEnd w:id="281"/>
      <w:bookmarkEnd w:id="282"/>
    </w:p>
    <w:p w14:paraId="54C97BD2" w14:textId="77777777" w:rsidR="00E72404" w:rsidRPr="00E457F4" w:rsidRDefault="00000000">
      <w:pPr>
        <w:spacing w:line="240" w:lineRule="auto"/>
        <w:ind w:firstLineChars="200" w:firstLine="420"/>
      </w:pPr>
      <w:r w:rsidRPr="00E457F4">
        <w:rPr>
          <w:rFonts w:ascii="宋体" w:hAnsi="宋体" w:cs="宋体" w:hint="eastAsia"/>
        </w:rPr>
        <w:t>安装</w:t>
      </w:r>
      <w:proofErr w:type="gramStart"/>
      <w:r w:rsidRPr="00E457F4">
        <w:rPr>
          <w:rFonts w:ascii="宋体" w:hAnsi="宋体" w:cs="宋体" w:hint="eastAsia"/>
        </w:rPr>
        <w:t>镉</w:t>
      </w:r>
      <w:proofErr w:type="gramEnd"/>
      <w:r w:rsidRPr="00E457F4">
        <w:rPr>
          <w:rFonts w:ascii="宋体" w:hAnsi="宋体" w:cs="宋体" w:hint="eastAsia"/>
        </w:rPr>
        <w:t>空心阴极灯，选择</w:t>
      </w:r>
      <w:proofErr w:type="gramStart"/>
      <w:r w:rsidRPr="00E457F4">
        <w:rPr>
          <w:rFonts w:ascii="宋体" w:hAnsi="宋体" w:cs="宋体" w:hint="eastAsia"/>
        </w:rPr>
        <w:t>镉</w:t>
      </w:r>
      <w:proofErr w:type="gramEnd"/>
      <w:r w:rsidRPr="00E457F4">
        <w:rPr>
          <w:rFonts w:ascii="宋体" w:hAnsi="宋体" w:cs="宋体" w:hint="eastAsia"/>
        </w:rPr>
        <w:t>228.80 nm谱线，光谱带宽0.2 nm，其他各项参数调到石墨炉法最佳工作状态。</w:t>
      </w:r>
      <w:r w:rsidRPr="00E457F4">
        <w:rPr>
          <w:rFonts w:hAnsi="宋体"/>
        </w:rPr>
        <w:t>用自动进样器或</w:t>
      </w:r>
      <w:r w:rsidRPr="00E457F4">
        <w:rPr>
          <w:rFonts w:ascii="宋体" w:hAnsi="宋体" w:cs="宋体" w:hint="eastAsia"/>
        </w:rPr>
        <w:t>微量</w:t>
      </w:r>
      <w:proofErr w:type="gramStart"/>
      <w:r w:rsidRPr="00E457F4">
        <w:rPr>
          <w:rFonts w:ascii="宋体" w:hAnsi="宋体" w:cs="宋体" w:hint="eastAsia"/>
        </w:rPr>
        <w:t>移液器设置进</w:t>
      </w:r>
      <w:proofErr w:type="gramEnd"/>
      <w:r w:rsidRPr="00E457F4">
        <w:rPr>
          <w:rFonts w:ascii="宋体" w:hAnsi="宋体" w:cs="宋体" w:hint="eastAsia"/>
        </w:rPr>
        <w:t>样体积为20 μL或10 μL进样，使用产生0.1</w:t>
      </w:r>
      <w:r w:rsidRPr="00E457F4">
        <w:rPr>
          <w:rFonts w:hint="eastAsia"/>
        </w:rPr>
        <w:t>～</w:t>
      </w:r>
      <w:r w:rsidRPr="00E457F4">
        <w:rPr>
          <w:rFonts w:ascii="宋体" w:hAnsi="宋体" w:cs="宋体" w:hint="eastAsia"/>
        </w:rPr>
        <w:t>0.3吸光度值的镉校准溶液，进行连续7次吸光度测量。</w:t>
      </w:r>
    </w:p>
    <w:p w14:paraId="50A00F5D" w14:textId="77777777" w:rsidR="00E72404" w:rsidRPr="00E457F4" w:rsidRDefault="00000000">
      <w:pPr>
        <w:spacing w:line="240" w:lineRule="auto"/>
        <w:ind w:firstLineChars="200" w:firstLine="420"/>
        <w:rPr>
          <w:rFonts w:ascii="宋体" w:hAnsi="宋体" w:cs="宋体" w:hint="eastAsia"/>
        </w:rPr>
      </w:pPr>
      <w:r w:rsidRPr="00E457F4">
        <w:rPr>
          <w:rFonts w:ascii="宋体" w:hAnsi="宋体" w:cs="宋体" w:hint="eastAsia"/>
        </w:rPr>
        <w:t>按公式（8）进行相对标准偏差计算，为重复性。</w:t>
      </w:r>
    </w:p>
    <w:p w14:paraId="277A4817" w14:textId="77777777" w:rsidR="00E72404" w:rsidRPr="00E457F4" w:rsidRDefault="00000000" w:rsidP="00E457F4">
      <w:pPr>
        <w:pStyle w:val="afffffffffffb"/>
        <w:rPr>
          <w:rFonts w:ascii="黑体" w:eastAsia="黑体" w:hAnsi="黑体" w:hint="eastAsia"/>
        </w:rPr>
      </w:pPr>
      <w:r w:rsidRPr="00E457F4">
        <w:rPr>
          <w:rFonts w:ascii="黑体" w:eastAsia="黑体" w:hAnsi="黑体" w:hint="eastAsia"/>
        </w:rPr>
        <w:t>注1：</w:t>
      </w:r>
      <w:r w:rsidRPr="00E457F4">
        <w:rPr>
          <w:rFonts w:hint="eastAsia"/>
        </w:rPr>
        <w:t>如5.6.2中校准溶液测量满足“0.1～0.3吸光度值”的要求，可使用其测量数据。</w:t>
      </w:r>
    </w:p>
    <w:p w14:paraId="192C6403" w14:textId="77777777" w:rsidR="00E72404" w:rsidRPr="00E457F4" w:rsidRDefault="00000000" w:rsidP="00E457F4">
      <w:pPr>
        <w:pStyle w:val="afffffffffffb"/>
        <w:rPr>
          <w:rFonts w:hint="eastAsia"/>
        </w:rPr>
      </w:pPr>
      <w:r w:rsidRPr="00E457F4">
        <w:rPr>
          <w:rFonts w:ascii="黑体" w:eastAsia="黑体" w:hAnsi="黑体" w:hint="eastAsia"/>
        </w:rPr>
        <w:t>注2：</w:t>
      </w:r>
      <w:r w:rsidRPr="00E457F4">
        <w:rPr>
          <w:rFonts w:hint="eastAsia"/>
        </w:rPr>
        <w:t>不具有石墨炉原子化功能的仪器，不做“石墨炉法重复性”试验。</w:t>
      </w:r>
    </w:p>
    <w:p w14:paraId="57058FC5" w14:textId="77777777" w:rsidR="00E72404" w:rsidRDefault="00000000">
      <w:pPr>
        <w:pStyle w:val="affd"/>
        <w:spacing w:before="156" w:after="156"/>
      </w:pPr>
      <w:bookmarkStart w:id="283" w:name="_Toc326"/>
      <w:r>
        <w:rPr>
          <w:rFonts w:hint="eastAsia"/>
        </w:rPr>
        <w:t>吸光度示值误差</w:t>
      </w:r>
      <w:bookmarkEnd w:id="283"/>
    </w:p>
    <w:p w14:paraId="0B6959C0" w14:textId="77777777" w:rsidR="00E72404" w:rsidRDefault="00000000">
      <w:pPr>
        <w:pStyle w:val="afffff6"/>
        <w:ind w:firstLine="420"/>
      </w:pPr>
      <w:r>
        <w:rPr>
          <w:rFonts w:hint="eastAsia"/>
        </w:rPr>
        <w:t>安装汞空心阴极灯，选择汞546.07 nm谱线，仪器吸光度值调零。用标准滤光片组，分别沿垂直光轴方向插入光路，读出各滤光片对应的吸光度值。</w:t>
      </w:r>
    </w:p>
    <w:p w14:paraId="63A4E4C7" w14:textId="77777777" w:rsidR="00E72404" w:rsidRDefault="00000000">
      <w:pPr>
        <w:pStyle w:val="afffff6"/>
        <w:ind w:firstLine="420"/>
      </w:pPr>
      <w:r>
        <w:rPr>
          <w:rFonts w:hint="eastAsia"/>
        </w:rPr>
        <w:t>按公式（9）计算各滤光片的吸光度标称值；按公式（10）计算各滤光片的吸光度示值误差，取</w:t>
      </w:r>
      <w:r>
        <w:rPr>
          <w:rFonts w:cs="宋体" w:hint="eastAsia"/>
        </w:rPr>
        <w:t>绝对值最大者</w:t>
      </w:r>
      <w:r>
        <w:rPr>
          <w:rFonts w:ascii="Times New Roman" w:hint="eastAsia"/>
        </w:rPr>
        <w:t>为仪器的吸光度示值误差。</w:t>
      </w:r>
    </w:p>
    <w:p w14:paraId="47E991D1" w14:textId="77777777" w:rsidR="00E72404" w:rsidRPr="00E457F4" w:rsidRDefault="00000000">
      <w:pPr>
        <w:tabs>
          <w:tab w:val="center" w:pos="4620"/>
          <w:tab w:val="center" w:leader="middleDot" w:pos="9345"/>
        </w:tabs>
        <w:spacing w:line="276" w:lineRule="auto"/>
        <w:rPr>
          <w:rFonts w:hAnsi="宋体" w:hint="eastAsia"/>
          <w:bCs/>
        </w:rPr>
      </w:pPr>
      <w:r>
        <w:rPr>
          <w:rFonts w:hAnsi="宋体" w:hint="eastAsia"/>
          <w:bCs/>
        </w:rPr>
        <w:tab/>
      </w:r>
      <w:r>
        <w:rPr>
          <w:position w:val="-10"/>
        </w:rPr>
        <w:object w:dxaOrig="1152" w:dyaOrig="376" w14:anchorId="3D28D325">
          <v:shape id="_x0000_i1056" type="#_x0000_t75" style="width:57.75pt;height:18.75pt" o:ole="">
            <v:imagedata r:id="rId83" o:title=""/>
          </v:shape>
          <o:OLEObject Type="Embed" ProgID="Equation.3" ShapeID="_x0000_i1056" DrawAspect="Content" ObjectID="_1801375692" r:id="rId84"/>
        </w:object>
      </w:r>
      <w:r w:rsidRPr="00E457F4">
        <w:rPr>
          <w:rFonts w:hAnsi="宋体" w:hint="eastAsia"/>
          <w:bCs/>
        </w:rPr>
        <w:tab/>
      </w:r>
      <w:r w:rsidRPr="00E457F4">
        <w:rPr>
          <w:rFonts w:ascii="宋体" w:hAnsi="宋体" w:cs="宋体" w:hint="eastAsia"/>
          <w:bCs/>
        </w:rPr>
        <w:t>（9）</w:t>
      </w:r>
    </w:p>
    <w:p w14:paraId="668BCB80" w14:textId="77777777" w:rsidR="00E72404" w:rsidRDefault="00000000">
      <w:pPr>
        <w:pStyle w:val="afffffffffffe"/>
        <w:spacing w:line="276" w:lineRule="auto"/>
        <w:ind w:leftChars="0" w:left="420" w:firstLineChars="0" w:firstLine="0"/>
      </w:pPr>
      <w:r>
        <w:rPr>
          <w:rFonts w:hint="eastAsia"/>
        </w:rPr>
        <w:t>式中：</w:t>
      </w:r>
    </w:p>
    <w:p w14:paraId="1C0ADFC5" w14:textId="77777777" w:rsidR="00E72404" w:rsidRDefault="00000000">
      <w:pPr>
        <w:spacing w:line="240" w:lineRule="auto"/>
        <w:ind w:firstLineChars="200" w:firstLine="420"/>
        <w:rPr>
          <w:rFonts w:ascii="宋体" w:hAnsi="宋体" w:cs="宋体" w:hint="eastAsia"/>
        </w:rPr>
      </w:pPr>
      <w:r>
        <w:rPr>
          <w:position w:val="-12"/>
        </w:rPr>
        <w:object w:dxaOrig="405" w:dyaOrig="375" w14:anchorId="623907B5">
          <v:shape id="_x0000_i1057" type="#_x0000_t75" style="width:20.25pt;height:18.75pt" o:ole="">
            <v:imagedata r:id="rId85" o:title=""/>
          </v:shape>
          <o:OLEObject Type="Embed" ProgID="Equation.3" ShapeID="_x0000_i1057" DrawAspect="Content" ObjectID="_1801375693" r:id="rId86"/>
        </w:object>
      </w:r>
      <w:r>
        <w:rPr>
          <w:rFonts w:hint="eastAsia"/>
          <w:i/>
          <w:iCs/>
        </w:rPr>
        <w:tab/>
      </w:r>
      <w:r>
        <w:rPr>
          <w:rFonts w:ascii="Times New Roman" w:hAnsi="Times New Roman"/>
        </w:rPr>
        <w:t>——</w:t>
      </w:r>
      <w:r>
        <w:rPr>
          <w:rFonts w:hint="eastAsia"/>
        </w:rPr>
        <w:t>各滤光片的吸光度标称值</w:t>
      </w:r>
      <w:r>
        <w:rPr>
          <w:rFonts w:ascii="宋体" w:hAnsi="宋体" w:cs="宋体" w:hint="eastAsia"/>
        </w:rPr>
        <w:t>；</w:t>
      </w:r>
    </w:p>
    <w:p w14:paraId="68373C1D" w14:textId="77777777" w:rsidR="00E72404" w:rsidRDefault="00000000">
      <w:pPr>
        <w:pStyle w:val="afffffffffffe"/>
        <w:tabs>
          <w:tab w:val="left" w:pos="840"/>
        </w:tabs>
        <w:ind w:leftChars="0" w:left="420" w:firstLineChars="0" w:firstLine="0"/>
        <w:rPr>
          <w:rFonts w:ascii="Times New Roman"/>
        </w:rPr>
      </w:pPr>
      <w:r>
        <w:rPr>
          <w:position w:val="-4"/>
        </w:rPr>
        <w:object w:dxaOrig="270" w:dyaOrig="271" w14:anchorId="40E99FB8">
          <v:shape id="_x0000_i1058" type="#_x0000_t75" style="width:13.5pt;height:13.5pt" o:ole="">
            <v:imagedata r:id="rId87" o:title=""/>
          </v:shape>
          <o:OLEObject Type="Embed" ProgID="Equation.3" ShapeID="_x0000_i1058" DrawAspect="Content" ObjectID="_1801375694" r:id="rId88"/>
        </w:object>
      </w:r>
      <w:r>
        <w:rPr>
          <w:rFonts w:hint="eastAsia"/>
          <w:i/>
          <w:iCs/>
        </w:rPr>
        <w:tab/>
      </w:r>
      <w:r>
        <w:rPr>
          <w:rFonts w:ascii="Times New Roman"/>
        </w:rPr>
        <w:t>——</w:t>
      </w:r>
      <w:r>
        <w:rPr>
          <w:rFonts w:hint="eastAsia"/>
        </w:rPr>
        <w:t>各滤光片的</w:t>
      </w:r>
      <w:r>
        <w:rPr>
          <w:rFonts w:ascii="Helvetica" w:eastAsia="Helvetica" w:hAnsi="Helvetica" w:cs="Helvetica" w:hint="eastAsia"/>
          <w:szCs w:val="21"/>
          <w:shd w:val="clear" w:color="auto" w:fill="FFFFFF"/>
        </w:rPr>
        <w:t>透射比标称值</w:t>
      </w:r>
      <w:r>
        <w:rPr>
          <w:rFonts w:ascii="Times New Roman" w:hint="eastAsia"/>
        </w:rPr>
        <w:t>。</w:t>
      </w:r>
    </w:p>
    <w:p w14:paraId="2A0A238A" w14:textId="77777777" w:rsidR="00E72404" w:rsidRPr="00E457F4" w:rsidRDefault="00000000">
      <w:pPr>
        <w:tabs>
          <w:tab w:val="center" w:pos="4620"/>
          <w:tab w:val="center" w:leader="middleDot" w:pos="9345"/>
        </w:tabs>
        <w:spacing w:line="276" w:lineRule="auto"/>
        <w:rPr>
          <w:rFonts w:hAnsi="宋体" w:hint="eastAsia"/>
          <w:bCs/>
        </w:rPr>
      </w:pPr>
      <w:r>
        <w:rPr>
          <w:rFonts w:hAnsi="宋体" w:hint="eastAsia"/>
          <w:bCs/>
        </w:rPr>
        <w:tab/>
      </w:r>
      <w:r>
        <w:rPr>
          <w:position w:val="-30"/>
        </w:rPr>
        <w:object w:dxaOrig="2126" w:dyaOrig="708" w14:anchorId="5DA11E13">
          <v:shape id="_x0000_i1059" type="#_x0000_t75" style="width:106.5pt;height:35.25pt" o:ole="">
            <v:imagedata r:id="rId89" o:title=""/>
          </v:shape>
          <o:OLEObject Type="Embed" ProgID="Equation.3" ShapeID="_x0000_i1059" DrawAspect="Content" ObjectID="_1801375695" r:id="rId90"/>
        </w:object>
      </w:r>
      <w:r w:rsidRPr="00E457F4">
        <w:rPr>
          <w:rFonts w:hAnsi="宋体" w:hint="eastAsia"/>
          <w:bCs/>
        </w:rPr>
        <w:tab/>
      </w:r>
      <w:r w:rsidRPr="00E457F4">
        <w:rPr>
          <w:rFonts w:ascii="宋体" w:hAnsi="宋体" w:cs="宋体" w:hint="eastAsia"/>
          <w:bCs/>
        </w:rPr>
        <w:t>（10）</w:t>
      </w:r>
    </w:p>
    <w:p w14:paraId="62023A66" w14:textId="77777777" w:rsidR="00E72404" w:rsidRDefault="00000000">
      <w:pPr>
        <w:pStyle w:val="afffffffffffe"/>
        <w:spacing w:line="276" w:lineRule="auto"/>
        <w:ind w:leftChars="0" w:left="420" w:firstLineChars="0" w:firstLine="0"/>
      </w:pPr>
      <w:r>
        <w:rPr>
          <w:rFonts w:hint="eastAsia"/>
        </w:rPr>
        <w:t>式中：</w:t>
      </w:r>
    </w:p>
    <w:p w14:paraId="0A875005" w14:textId="77777777" w:rsidR="00E72404" w:rsidRDefault="00000000">
      <w:pPr>
        <w:spacing w:line="240" w:lineRule="auto"/>
        <w:ind w:firstLineChars="200" w:firstLine="420"/>
        <w:rPr>
          <w:rFonts w:ascii="宋体" w:hAnsi="宋体" w:cs="宋体" w:hint="eastAsia"/>
        </w:rPr>
      </w:pPr>
      <w:r>
        <w:rPr>
          <w:position w:val="-10"/>
        </w:rPr>
        <w:object w:dxaOrig="330" w:dyaOrig="360" w14:anchorId="090B9CA4">
          <v:shape id="_x0000_i1060" type="#_x0000_t75" style="width:16.5pt;height:18pt" o:ole="">
            <v:imagedata r:id="rId91" o:title=""/>
          </v:shape>
          <o:OLEObject Type="Embed" ProgID="Equation.3" ShapeID="_x0000_i1060" DrawAspect="Content" ObjectID="_1801375696" r:id="rId92"/>
        </w:object>
      </w:r>
      <w:r>
        <w:rPr>
          <w:rFonts w:hint="eastAsia"/>
          <w:i/>
          <w:iCs/>
        </w:rPr>
        <w:tab/>
      </w:r>
      <w:r>
        <w:rPr>
          <w:rFonts w:ascii="Times New Roman" w:hAnsi="Times New Roman"/>
        </w:rPr>
        <w:t>——</w:t>
      </w:r>
      <w:r>
        <w:rPr>
          <w:rFonts w:hint="eastAsia"/>
        </w:rPr>
        <w:t>各滤光片的吸光度示值误差</w:t>
      </w:r>
      <w:r>
        <w:rPr>
          <w:rFonts w:ascii="宋体" w:hAnsi="宋体" w:cs="宋体" w:hint="eastAsia"/>
        </w:rPr>
        <w:t>；</w:t>
      </w:r>
    </w:p>
    <w:p w14:paraId="0415980D" w14:textId="77777777" w:rsidR="00E72404" w:rsidRDefault="00000000">
      <w:pPr>
        <w:pStyle w:val="afffffffffffe"/>
        <w:tabs>
          <w:tab w:val="left" w:pos="840"/>
        </w:tabs>
        <w:ind w:leftChars="0" w:left="420" w:firstLineChars="0" w:firstLine="0"/>
        <w:rPr>
          <w:rFonts w:ascii="Times New Roman"/>
        </w:rPr>
      </w:pPr>
      <w:r>
        <w:rPr>
          <w:position w:val="-10"/>
        </w:rPr>
        <w:object w:dxaOrig="366" w:dyaOrig="355" w14:anchorId="1D84FBF9">
          <v:shape id="_x0000_i1061" type="#_x0000_t75" style="width:18pt;height:18pt" o:ole="">
            <v:imagedata r:id="rId93" o:title=""/>
          </v:shape>
          <o:OLEObject Type="Embed" ProgID="Equation.3" ShapeID="_x0000_i1061" DrawAspect="Content" ObjectID="_1801375697" r:id="rId94"/>
        </w:object>
      </w:r>
      <w:r>
        <w:rPr>
          <w:rFonts w:hint="eastAsia"/>
          <w:i/>
          <w:iCs/>
        </w:rPr>
        <w:tab/>
      </w:r>
      <w:r>
        <w:rPr>
          <w:rFonts w:ascii="Times New Roman"/>
        </w:rPr>
        <w:t>——</w:t>
      </w:r>
      <w:r>
        <w:rPr>
          <w:rFonts w:hint="eastAsia"/>
        </w:rPr>
        <w:t>各滤光片对应的吸光度值</w:t>
      </w:r>
      <w:r>
        <w:rPr>
          <w:rFonts w:ascii="Times New Roman" w:hint="eastAsia"/>
        </w:rPr>
        <w:t>。</w:t>
      </w:r>
    </w:p>
    <w:p w14:paraId="4B76E218" w14:textId="77777777" w:rsidR="00E72404" w:rsidRDefault="00000000">
      <w:pPr>
        <w:pStyle w:val="affd"/>
        <w:spacing w:before="156" w:after="156"/>
      </w:pPr>
      <w:bookmarkStart w:id="284" w:name="_Toc28558"/>
      <w:r>
        <w:rPr>
          <w:rFonts w:hint="eastAsia"/>
        </w:rPr>
        <w:t>边缘波长噪声</w:t>
      </w:r>
      <w:bookmarkEnd w:id="284"/>
    </w:p>
    <w:p w14:paraId="2ACC957A" w14:textId="77777777" w:rsidR="00E72404" w:rsidRDefault="00000000">
      <w:pPr>
        <w:pStyle w:val="affe"/>
        <w:spacing w:before="156" w:after="156"/>
      </w:pPr>
      <w:bookmarkStart w:id="285" w:name="_Toc23499"/>
      <w:bookmarkStart w:id="286" w:name="_Toc23972"/>
      <w:bookmarkStart w:id="287" w:name="_Toc6730"/>
      <w:r>
        <w:rPr>
          <w:rFonts w:hint="eastAsia"/>
        </w:rPr>
        <w:lastRenderedPageBreak/>
        <w:t>短波边缘波长噪声</w:t>
      </w:r>
      <w:bookmarkEnd w:id="285"/>
      <w:bookmarkEnd w:id="286"/>
      <w:bookmarkEnd w:id="287"/>
    </w:p>
    <w:p w14:paraId="058F2C3C" w14:textId="77777777" w:rsidR="00E72404" w:rsidRDefault="00000000">
      <w:pPr>
        <w:pStyle w:val="afffff6"/>
        <w:ind w:firstLine="420"/>
        <w:rPr>
          <w:szCs w:val="21"/>
        </w:rPr>
      </w:pPr>
      <w:r>
        <w:rPr>
          <w:rFonts w:hint="eastAsia"/>
        </w:rPr>
        <w:t>安装</w:t>
      </w:r>
      <w:proofErr w:type="gramStart"/>
      <w:r>
        <w:rPr>
          <w:rFonts w:hint="eastAsia"/>
        </w:rPr>
        <w:t>砷</w:t>
      </w:r>
      <w:proofErr w:type="gramEnd"/>
      <w:r>
        <w:rPr>
          <w:rFonts w:hint="eastAsia"/>
        </w:rPr>
        <w:t>空心阴极灯，选择</w:t>
      </w:r>
      <w:proofErr w:type="gramStart"/>
      <w:r>
        <w:rPr>
          <w:rFonts w:hint="eastAsia"/>
        </w:rPr>
        <w:t>砷</w:t>
      </w:r>
      <w:proofErr w:type="gramEnd"/>
      <w:r>
        <w:rPr>
          <w:rFonts w:hint="eastAsia"/>
          <w:szCs w:val="21"/>
        </w:rPr>
        <w:t>193.70 nm</w:t>
      </w:r>
      <w:r>
        <w:rPr>
          <w:rFonts w:hint="eastAsia"/>
        </w:rPr>
        <w:t>谱线，</w:t>
      </w:r>
      <w:r>
        <w:rPr>
          <w:rFonts w:hint="eastAsia"/>
          <w:szCs w:val="21"/>
        </w:rPr>
        <w:t>光谱带宽0.2 nm，</w:t>
      </w:r>
      <w:r>
        <w:rPr>
          <w:rFonts w:hint="eastAsia"/>
        </w:rPr>
        <w:t>时间常数不大于1.5 s</w:t>
      </w:r>
      <w:r>
        <w:rPr>
          <w:rFonts w:hint="eastAsia"/>
          <w:szCs w:val="21"/>
        </w:rPr>
        <w:t>。空心阴极灯预热10 min，吸光度示值调零，连续测量5 min的吸光度值，</w:t>
      </w:r>
      <w:r>
        <w:rPr>
          <w:rFonts w:hint="eastAsia"/>
        </w:rPr>
        <w:t>最大</w:t>
      </w:r>
      <w:proofErr w:type="gramStart"/>
      <w:r>
        <w:rPr>
          <w:rFonts w:hint="eastAsia"/>
        </w:rPr>
        <w:t>瞬时峰</w:t>
      </w:r>
      <w:proofErr w:type="gramEnd"/>
      <w:r>
        <w:rPr>
          <w:rFonts w:hint="eastAsia"/>
        </w:rPr>
        <w:t>-峰值为短波边缘波长噪声</w:t>
      </w:r>
      <w:r>
        <w:rPr>
          <w:rFonts w:hint="eastAsia"/>
          <w:szCs w:val="21"/>
        </w:rPr>
        <w:t>。</w:t>
      </w:r>
    </w:p>
    <w:p w14:paraId="60A0B523" w14:textId="77777777" w:rsidR="00E72404" w:rsidRDefault="00000000">
      <w:pPr>
        <w:pStyle w:val="affe"/>
        <w:spacing w:before="156" w:after="156"/>
      </w:pPr>
      <w:bookmarkStart w:id="288" w:name="_Toc15539"/>
      <w:bookmarkStart w:id="289" w:name="_Toc1480"/>
      <w:bookmarkStart w:id="290" w:name="_Toc20907"/>
      <w:r>
        <w:rPr>
          <w:rFonts w:hint="eastAsia"/>
        </w:rPr>
        <w:t>长波边缘波长噪声</w:t>
      </w:r>
      <w:bookmarkEnd w:id="288"/>
      <w:bookmarkEnd w:id="289"/>
      <w:bookmarkEnd w:id="290"/>
    </w:p>
    <w:p w14:paraId="1051FA87" w14:textId="77777777" w:rsidR="00E72404" w:rsidRDefault="00000000">
      <w:pPr>
        <w:pStyle w:val="afffff6"/>
        <w:ind w:firstLine="420"/>
        <w:rPr>
          <w:szCs w:val="21"/>
        </w:rPr>
      </w:pPr>
      <w:r>
        <w:rPr>
          <w:rFonts w:hint="eastAsia"/>
        </w:rPr>
        <w:t>安装</w:t>
      </w:r>
      <w:proofErr w:type="gramStart"/>
      <w:r>
        <w:rPr>
          <w:rFonts w:hint="eastAsia"/>
        </w:rPr>
        <w:t>铯</w:t>
      </w:r>
      <w:proofErr w:type="gramEnd"/>
      <w:r>
        <w:rPr>
          <w:rFonts w:hint="eastAsia"/>
        </w:rPr>
        <w:t>空心阴极灯，选择</w:t>
      </w:r>
      <w:proofErr w:type="gramStart"/>
      <w:r>
        <w:rPr>
          <w:rFonts w:hint="eastAsia"/>
        </w:rPr>
        <w:t>铯</w:t>
      </w:r>
      <w:proofErr w:type="gramEnd"/>
      <w:r>
        <w:rPr>
          <w:rFonts w:hint="eastAsia"/>
        </w:rPr>
        <w:t>852.11</w:t>
      </w:r>
      <w:r>
        <w:rPr>
          <w:rFonts w:hint="eastAsia"/>
          <w:szCs w:val="21"/>
        </w:rPr>
        <w:t xml:space="preserve"> nm</w:t>
      </w:r>
      <w:r>
        <w:rPr>
          <w:rFonts w:hint="eastAsia"/>
        </w:rPr>
        <w:t>谱线，</w:t>
      </w:r>
      <w:r>
        <w:rPr>
          <w:rFonts w:hint="eastAsia"/>
          <w:szCs w:val="21"/>
        </w:rPr>
        <w:t>光谱带宽0.2 nm，</w:t>
      </w:r>
      <w:r>
        <w:rPr>
          <w:rFonts w:hint="eastAsia"/>
        </w:rPr>
        <w:t>时间常数不大于1.5 s</w:t>
      </w:r>
      <w:r>
        <w:rPr>
          <w:rFonts w:hint="eastAsia"/>
          <w:szCs w:val="21"/>
        </w:rPr>
        <w:t>。空心阴极灯预热10 min，吸光度示值调零，连续测量5 min的吸光度值，</w:t>
      </w:r>
      <w:r>
        <w:rPr>
          <w:rFonts w:hint="eastAsia"/>
        </w:rPr>
        <w:t>最大</w:t>
      </w:r>
      <w:proofErr w:type="gramStart"/>
      <w:r>
        <w:rPr>
          <w:rFonts w:hint="eastAsia"/>
        </w:rPr>
        <w:t>瞬时峰</w:t>
      </w:r>
      <w:proofErr w:type="gramEnd"/>
      <w:r>
        <w:rPr>
          <w:rFonts w:hint="eastAsia"/>
        </w:rPr>
        <w:t>-峰值为长波边缘波长噪声</w:t>
      </w:r>
      <w:r>
        <w:rPr>
          <w:rFonts w:hint="eastAsia"/>
          <w:szCs w:val="21"/>
        </w:rPr>
        <w:t>。</w:t>
      </w:r>
    </w:p>
    <w:p w14:paraId="3404B55B" w14:textId="77777777" w:rsidR="00E72404" w:rsidRDefault="00000000">
      <w:pPr>
        <w:pStyle w:val="affd"/>
        <w:spacing w:before="156" w:after="156"/>
      </w:pPr>
      <w:bookmarkStart w:id="291" w:name="_Toc16358"/>
      <w:r>
        <w:rPr>
          <w:rFonts w:hint="eastAsia"/>
        </w:rPr>
        <w:t>背景校正能力</w:t>
      </w:r>
      <w:bookmarkEnd w:id="291"/>
    </w:p>
    <w:p w14:paraId="33AE3342" w14:textId="77777777" w:rsidR="00E72404" w:rsidRDefault="00000000">
      <w:pPr>
        <w:pStyle w:val="affe"/>
        <w:spacing w:before="156" w:after="156"/>
      </w:pPr>
      <w:bookmarkStart w:id="292" w:name="_Toc7354"/>
      <w:bookmarkStart w:id="293" w:name="_Toc17530"/>
      <w:bookmarkStart w:id="294" w:name="_Toc27961"/>
      <w:proofErr w:type="gramStart"/>
      <w:r>
        <w:rPr>
          <w:rFonts w:hint="eastAsia"/>
        </w:rPr>
        <w:t>氘灯背景校正</w:t>
      </w:r>
      <w:proofErr w:type="gramEnd"/>
      <w:r>
        <w:rPr>
          <w:rFonts w:hint="eastAsia"/>
        </w:rPr>
        <w:t>能力</w:t>
      </w:r>
      <w:bookmarkEnd w:id="292"/>
      <w:bookmarkEnd w:id="293"/>
      <w:bookmarkEnd w:id="294"/>
    </w:p>
    <w:p w14:paraId="3CF14497" w14:textId="77777777" w:rsidR="00E72404" w:rsidRDefault="00000000">
      <w:pPr>
        <w:pStyle w:val="afffffffff2"/>
        <w:rPr>
          <w:rFonts w:ascii="黑体" w:eastAsia="黑体" w:hAnsi="黑体" w:cs="黑体" w:hint="eastAsia"/>
          <w:szCs w:val="21"/>
        </w:rPr>
      </w:pPr>
      <w:r>
        <w:rPr>
          <w:rFonts w:ascii="黑体" w:eastAsia="黑体" w:hAnsi="黑体" w:cs="黑体" w:hint="eastAsia"/>
        </w:rPr>
        <w:t>火焰</w:t>
      </w:r>
      <w:proofErr w:type="gramStart"/>
      <w:r>
        <w:rPr>
          <w:rFonts w:ascii="黑体" w:eastAsia="黑体" w:hAnsi="黑体" w:cs="黑体" w:hint="eastAsia"/>
        </w:rPr>
        <w:t>法氘灯背景校正</w:t>
      </w:r>
      <w:proofErr w:type="gramEnd"/>
      <w:r>
        <w:rPr>
          <w:rFonts w:ascii="黑体" w:eastAsia="黑体" w:hAnsi="黑体" w:cs="黑体" w:hint="eastAsia"/>
        </w:rPr>
        <w:t>能力</w:t>
      </w:r>
    </w:p>
    <w:p w14:paraId="0EE137FD" w14:textId="77777777" w:rsidR="00E72404" w:rsidRDefault="00000000">
      <w:pPr>
        <w:pStyle w:val="afffff6"/>
        <w:ind w:firstLine="420"/>
        <w:rPr>
          <w:szCs w:val="21"/>
        </w:rPr>
      </w:pPr>
      <w:r>
        <w:rPr>
          <w:rFonts w:hint="eastAsia"/>
        </w:rPr>
        <w:t>安装</w:t>
      </w:r>
      <w:proofErr w:type="gramStart"/>
      <w:r>
        <w:rPr>
          <w:rFonts w:hint="eastAsia"/>
        </w:rPr>
        <w:t>镉</w:t>
      </w:r>
      <w:proofErr w:type="gramEnd"/>
      <w:r>
        <w:rPr>
          <w:rFonts w:hint="eastAsia"/>
        </w:rPr>
        <w:t>空心阴极灯，</w:t>
      </w:r>
      <w:r>
        <w:rPr>
          <w:rFonts w:hint="eastAsia"/>
          <w:szCs w:val="21"/>
        </w:rPr>
        <w:t>选择</w:t>
      </w:r>
      <w:proofErr w:type="gramStart"/>
      <w:r>
        <w:rPr>
          <w:rFonts w:hint="eastAsia"/>
          <w:szCs w:val="21"/>
        </w:rPr>
        <w:t>镉</w:t>
      </w:r>
      <w:proofErr w:type="gramEnd"/>
      <w:r>
        <w:rPr>
          <w:rFonts w:hint="eastAsia"/>
          <w:szCs w:val="21"/>
        </w:rPr>
        <w:t>228.80 nm谱线，</w:t>
      </w:r>
      <w:r>
        <w:rPr>
          <w:rFonts w:hAnsi="宋体" w:cs="宋体" w:hint="eastAsia"/>
        </w:rPr>
        <w:t>光谱带宽0.2 nm，</w:t>
      </w:r>
      <w:r>
        <w:rPr>
          <w:rFonts w:hint="eastAsia"/>
          <w:szCs w:val="21"/>
        </w:rPr>
        <w:t>将仪器处于背景校正工作状态，</w:t>
      </w:r>
      <w:r>
        <w:rPr>
          <w:rFonts w:hAnsi="宋体" w:cs="宋体" w:hint="eastAsia"/>
        </w:rPr>
        <w:t>其他各项参数调到火焰法最佳工作状态。</w:t>
      </w:r>
      <w:r>
        <w:rPr>
          <w:rFonts w:hint="eastAsia"/>
          <w:szCs w:val="21"/>
        </w:rPr>
        <w:t>将紫外中性滤光片插入光路</w:t>
      </w:r>
      <w:r>
        <w:rPr>
          <w:rFonts w:hAnsi="宋体" w:cs="宋体" w:hint="eastAsia"/>
        </w:rPr>
        <w:t>，使产生的吸光度值满足4.11.1项要求</w:t>
      </w:r>
      <w:r>
        <w:rPr>
          <w:rFonts w:hint="eastAsia"/>
        </w:rPr>
        <w:t>，</w:t>
      </w:r>
      <w:r>
        <w:rPr>
          <w:rFonts w:hint="eastAsia"/>
          <w:szCs w:val="21"/>
        </w:rPr>
        <w:t>读出此时无背景校正的吸光度值A</w:t>
      </w:r>
      <w:r>
        <w:rPr>
          <w:rFonts w:hint="eastAsia"/>
          <w:szCs w:val="21"/>
          <w:vertAlign w:val="subscript"/>
        </w:rPr>
        <w:t>1</w:t>
      </w:r>
      <w:r>
        <w:rPr>
          <w:rFonts w:hint="eastAsia"/>
          <w:szCs w:val="21"/>
        </w:rPr>
        <w:t>、背景校正的吸光度值A</w:t>
      </w:r>
      <w:r>
        <w:rPr>
          <w:rFonts w:hint="eastAsia"/>
          <w:szCs w:val="21"/>
          <w:vertAlign w:val="subscript"/>
        </w:rPr>
        <w:t>2</w:t>
      </w:r>
      <w:r>
        <w:rPr>
          <w:rFonts w:hint="eastAsia"/>
          <w:szCs w:val="21"/>
        </w:rPr>
        <w:t>，计算A</w:t>
      </w:r>
      <w:r>
        <w:rPr>
          <w:rFonts w:hint="eastAsia"/>
          <w:szCs w:val="21"/>
          <w:vertAlign w:val="subscript"/>
        </w:rPr>
        <w:t>1</w:t>
      </w:r>
      <w:r>
        <w:rPr>
          <w:rFonts w:hint="eastAsia"/>
          <w:szCs w:val="21"/>
        </w:rPr>
        <w:t>/A</w:t>
      </w:r>
      <w:r>
        <w:rPr>
          <w:rFonts w:hint="eastAsia"/>
          <w:szCs w:val="21"/>
          <w:vertAlign w:val="subscript"/>
        </w:rPr>
        <w:t>2</w:t>
      </w:r>
      <w:r>
        <w:rPr>
          <w:rFonts w:hint="eastAsia"/>
          <w:szCs w:val="21"/>
        </w:rPr>
        <w:t>值为背景校正能力。</w:t>
      </w:r>
    </w:p>
    <w:p w14:paraId="712DA44C" w14:textId="77777777" w:rsidR="00E72404" w:rsidRPr="00E457F4" w:rsidRDefault="00000000" w:rsidP="00E457F4">
      <w:pPr>
        <w:pStyle w:val="afffffffffffb"/>
        <w:rPr>
          <w:rFonts w:hint="eastAsia"/>
        </w:rPr>
      </w:pPr>
      <w:r>
        <w:rPr>
          <w:rFonts w:ascii="黑体" w:eastAsia="黑体" w:hAnsi="黑体" w:hint="eastAsia"/>
        </w:rPr>
        <w:t>注：</w:t>
      </w:r>
      <w:r>
        <w:rPr>
          <w:rFonts w:hint="eastAsia"/>
        </w:rPr>
        <w:t>不具有火焰原子化功能</w:t>
      </w:r>
      <w:proofErr w:type="gramStart"/>
      <w:r>
        <w:rPr>
          <w:rFonts w:hint="eastAsia"/>
        </w:rPr>
        <w:t>或氘灯背景校正</w:t>
      </w:r>
      <w:proofErr w:type="gramEnd"/>
      <w:r>
        <w:rPr>
          <w:rFonts w:hint="eastAsia"/>
        </w:rPr>
        <w:t>功能的仪器，</w:t>
      </w:r>
      <w:r w:rsidRPr="00E457F4">
        <w:rPr>
          <w:rFonts w:hint="eastAsia"/>
        </w:rPr>
        <w:t>不做“火焰法氘灯背景校正能力”试验。</w:t>
      </w:r>
    </w:p>
    <w:p w14:paraId="7F04EB12" w14:textId="77777777" w:rsidR="00E72404" w:rsidRPr="00E457F4" w:rsidRDefault="00000000">
      <w:pPr>
        <w:pStyle w:val="afffffffff2"/>
        <w:rPr>
          <w:rFonts w:ascii="黑体" w:eastAsia="黑体" w:hAnsi="黑体" w:cs="黑体" w:hint="eastAsia"/>
          <w:szCs w:val="21"/>
        </w:rPr>
      </w:pPr>
      <w:r w:rsidRPr="00E457F4">
        <w:rPr>
          <w:rFonts w:ascii="黑体" w:eastAsia="黑体" w:hAnsi="黑体" w:cs="黑体" w:hint="eastAsia"/>
        </w:rPr>
        <w:t>石墨炉</w:t>
      </w:r>
      <w:proofErr w:type="gramStart"/>
      <w:r w:rsidRPr="00E457F4">
        <w:rPr>
          <w:rFonts w:ascii="黑体" w:eastAsia="黑体" w:hAnsi="黑体" w:cs="黑体" w:hint="eastAsia"/>
        </w:rPr>
        <w:t>法氘灯背景校正</w:t>
      </w:r>
      <w:proofErr w:type="gramEnd"/>
      <w:r w:rsidRPr="00E457F4">
        <w:rPr>
          <w:rFonts w:ascii="黑体" w:eastAsia="黑体" w:hAnsi="黑体" w:cs="黑体" w:hint="eastAsia"/>
        </w:rPr>
        <w:t>能力</w:t>
      </w:r>
    </w:p>
    <w:p w14:paraId="7ABB0E4B" w14:textId="77777777" w:rsidR="00E72404" w:rsidRPr="00E457F4" w:rsidRDefault="00000000">
      <w:pPr>
        <w:pStyle w:val="afffff6"/>
        <w:ind w:firstLine="420"/>
        <w:rPr>
          <w:rFonts w:hAnsi="宋体" w:cs="宋体" w:hint="eastAsia"/>
        </w:rPr>
      </w:pPr>
      <w:r w:rsidRPr="00E457F4">
        <w:rPr>
          <w:rFonts w:hint="eastAsia"/>
        </w:rPr>
        <w:t>安装</w:t>
      </w:r>
      <w:proofErr w:type="gramStart"/>
      <w:r w:rsidRPr="00E457F4">
        <w:rPr>
          <w:rFonts w:hint="eastAsia"/>
        </w:rPr>
        <w:t>镉</w:t>
      </w:r>
      <w:proofErr w:type="gramEnd"/>
      <w:r w:rsidRPr="00E457F4">
        <w:rPr>
          <w:rFonts w:hint="eastAsia"/>
        </w:rPr>
        <w:t>空心阴极灯，</w:t>
      </w:r>
      <w:r w:rsidRPr="00E457F4">
        <w:rPr>
          <w:rFonts w:hint="eastAsia"/>
          <w:szCs w:val="21"/>
        </w:rPr>
        <w:t>选择</w:t>
      </w:r>
      <w:proofErr w:type="gramStart"/>
      <w:r w:rsidRPr="00E457F4">
        <w:rPr>
          <w:rFonts w:hint="eastAsia"/>
          <w:szCs w:val="21"/>
        </w:rPr>
        <w:t>镉</w:t>
      </w:r>
      <w:proofErr w:type="gramEnd"/>
      <w:r w:rsidRPr="00E457F4">
        <w:rPr>
          <w:rFonts w:hint="eastAsia"/>
          <w:szCs w:val="21"/>
        </w:rPr>
        <w:t>228.80 nm谱线，</w:t>
      </w:r>
      <w:r w:rsidRPr="00E457F4">
        <w:rPr>
          <w:rFonts w:hAnsi="宋体" w:cs="宋体" w:hint="eastAsia"/>
        </w:rPr>
        <w:t>光谱带宽0.2 nm，</w:t>
      </w:r>
      <w:r w:rsidRPr="00E457F4">
        <w:rPr>
          <w:rFonts w:hint="eastAsia"/>
          <w:szCs w:val="21"/>
        </w:rPr>
        <w:t>将仪器处于背景校正工作状态，</w:t>
      </w:r>
      <w:r w:rsidRPr="00E457F4">
        <w:rPr>
          <w:rFonts w:hAnsi="宋体" w:cs="宋体" w:hint="eastAsia"/>
        </w:rPr>
        <w:t>其他各项参数调到石墨炉法最佳工作状态。</w:t>
      </w:r>
      <w:r w:rsidRPr="00E457F4">
        <w:rPr>
          <w:rFonts w:hAnsi="宋体"/>
        </w:rPr>
        <w:t>用自动进样器或</w:t>
      </w:r>
      <w:proofErr w:type="gramStart"/>
      <w:r w:rsidRPr="00E457F4">
        <w:rPr>
          <w:rFonts w:hAnsi="宋体" w:cs="宋体" w:hint="eastAsia"/>
        </w:rPr>
        <w:t>微量移液器</w:t>
      </w:r>
      <w:proofErr w:type="gramEnd"/>
      <w:r w:rsidRPr="00E457F4">
        <w:rPr>
          <w:rFonts w:hAnsi="宋体" w:cs="宋体" w:hint="eastAsia"/>
        </w:rPr>
        <w:t>注入适量体积的氯化钠校准溶液，使产生的吸光度值满足4.11.1项要求</w:t>
      </w:r>
      <w:r w:rsidRPr="00E457F4">
        <w:rPr>
          <w:rFonts w:hint="eastAsia"/>
        </w:rPr>
        <w:t>，</w:t>
      </w:r>
      <w:r w:rsidRPr="00E457F4">
        <w:rPr>
          <w:rFonts w:hint="eastAsia"/>
          <w:szCs w:val="21"/>
        </w:rPr>
        <w:t>读出此时无背景校正的吸光度值A</w:t>
      </w:r>
      <w:r w:rsidRPr="00E457F4">
        <w:rPr>
          <w:rFonts w:hint="eastAsia"/>
          <w:szCs w:val="21"/>
          <w:vertAlign w:val="subscript"/>
        </w:rPr>
        <w:t>1</w:t>
      </w:r>
      <w:r w:rsidRPr="00E457F4">
        <w:rPr>
          <w:rFonts w:hint="eastAsia"/>
          <w:szCs w:val="21"/>
        </w:rPr>
        <w:t>、背景校正的吸光度值A</w:t>
      </w:r>
      <w:r w:rsidRPr="00E457F4">
        <w:rPr>
          <w:rFonts w:hint="eastAsia"/>
          <w:szCs w:val="21"/>
          <w:vertAlign w:val="subscript"/>
        </w:rPr>
        <w:t>2</w:t>
      </w:r>
      <w:r w:rsidRPr="00E457F4">
        <w:rPr>
          <w:rFonts w:hint="eastAsia"/>
          <w:szCs w:val="21"/>
        </w:rPr>
        <w:t>，计算A</w:t>
      </w:r>
      <w:r w:rsidRPr="00E457F4">
        <w:rPr>
          <w:rFonts w:hint="eastAsia"/>
          <w:szCs w:val="21"/>
          <w:vertAlign w:val="subscript"/>
        </w:rPr>
        <w:t>1</w:t>
      </w:r>
      <w:r w:rsidRPr="00E457F4">
        <w:rPr>
          <w:rFonts w:hint="eastAsia"/>
          <w:szCs w:val="21"/>
        </w:rPr>
        <w:t>/A</w:t>
      </w:r>
      <w:r w:rsidRPr="00E457F4">
        <w:rPr>
          <w:rFonts w:hint="eastAsia"/>
          <w:szCs w:val="21"/>
          <w:vertAlign w:val="subscript"/>
        </w:rPr>
        <w:t>2</w:t>
      </w:r>
      <w:r w:rsidRPr="00E457F4">
        <w:rPr>
          <w:rFonts w:hint="eastAsia"/>
          <w:szCs w:val="21"/>
        </w:rPr>
        <w:t>值为背景校正能力。</w:t>
      </w:r>
    </w:p>
    <w:p w14:paraId="75203DB7" w14:textId="77777777" w:rsidR="00E72404" w:rsidRPr="00E457F4" w:rsidRDefault="00000000" w:rsidP="00E457F4">
      <w:pPr>
        <w:pStyle w:val="afffffffffffb"/>
        <w:rPr>
          <w:rFonts w:hint="eastAsia"/>
        </w:rPr>
      </w:pPr>
      <w:bookmarkStart w:id="295" w:name="_Toc27688"/>
      <w:r w:rsidRPr="00E457F4">
        <w:rPr>
          <w:rFonts w:ascii="黑体" w:eastAsia="黑体" w:hAnsi="黑体" w:hint="eastAsia"/>
        </w:rPr>
        <w:t>注：</w:t>
      </w:r>
      <w:r w:rsidRPr="00E457F4">
        <w:rPr>
          <w:rFonts w:hint="eastAsia"/>
        </w:rPr>
        <w:t>不具有石墨炉原子化功能</w:t>
      </w:r>
      <w:proofErr w:type="gramStart"/>
      <w:r w:rsidRPr="00E457F4">
        <w:rPr>
          <w:rFonts w:hint="eastAsia"/>
        </w:rPr>
        <w:t>或氘灯背景校正</w:t>
      </w:r>
      <w:proofErr w:type="gramEnd"/>
      <w:r w:rsidRPr="00E457F4">
        <w:rPr>
          <w:rFonts w:hint="eastAsia"/>
        </w:rPr>
        <w:t>功能的仪器，不做“石墨炉法氘灯背景校正能力”试验。</w:t>
      </w:r>
    </w:p>
    <w:p w14:paraId="70EC9A07" w14:textId="77777777" w:rsidR="00E72404" w:rsidRPr="00E457F4" w:rsidRDefault="00000000">
      <w:pPr>
        <w:pStyle w:val="affe"/>
        <w:spacing w:before="156" w:after="156"/>
      </w:pPr>
      <w:bookmarkStart w:id="296" w:name="_Toc13159"/>
      <w:bookmarkStart w:id="297" w:name="_Toc2660"/>
      <w:bookmarkStart w:id="298" w:name="_Toc804"/>
      <w:r w:rsidRPr="00E457F4">
        <w:rPr>
          <w:rFonts w:hint="eastAsia"/>
        </w:rPr>
        <w:t>自吸背景校正能力</w:t>
      </w:r>
      <w:bookmarkEnd w:id="295"/>
      <w:bookmarkEnd w:id="296"/>
      <w:bookmarkEnd w:id="297"/>
      <w:bookmarkEnd w:id="298"/>
    </w:p>
    <w:p w14:paraId="3FDDE4D2" w14:textId="77777777" w:rsidR="00E72404" w:rsidRPr="00E457F4" w:rsidRDefault="00000000">
      <w:pPr>
        <w:pStyle w:val="afffffffff2"/>
        <w:rPr>
          <w:rFonts w:ascii="黑体" w:eastAsia="黑体" w:hAnsi="黑体" w:cs="黑体" w:hint="eastAsia"/>
          <w:szCs w:val="21"/>
        </w:rPr>
      </w:pPr>
      <w:r w:rsidRPr="00E457F4">
        <w:rPr>
          <w:rFonts w:ascii="黑体" w:eastAsia="黑体" w:hAnsi="黑体" w:cs="黑体" w:hint="eastAsia"/>
        </w:rPr>
        <w:t>火焰法自吸背景校正能力</w:t>
      </w:r>
    </w:p>
    <w:p w14:paraId="3EA023E1" w14:textId="77777777" w:rsidR="00E72404" w:rsidRPr="00E457F4" w:rsidRDefault="00000000">
      <w:pPr>
        <w:pStyle w:val="afe"/>
        <w:numPr>
          <w:ilvl w:val="0"/>
          <w:numId w:val="0"/>
        </w:numPr>
        <w:ind w:firstLineChars="200" w:firstLine="420"/>
        <w:rPr>
          <w:szCs w:val="21"/>
        </w:rPr>
      </w:pPr>
      <w:r w:rsidRPr="00E457F4">
        <w:rPr>
          <w:rFonts w:hint="eastAsia"/>
        </w:rPr>
        <w:t>安装</w:t>
      </w:r>
      <w:proofErr w:type="gramStart"/>
      <w:r w:rsidRPr="00E457F4">
        <w:rPr>
          <w:rFonts w:hint="eastAsia"/>
        </w:rPr>
        <w:t>镉</w:t>
      </w:r>
      <w:proofErr w:type="gramEnd"/>
      <w:r w:rsidRPr="00E457F4">
        <w:rPr>
          <w:rFonts w:hint="eastAsia"/>
        </w:rPr>
        <w:t>空心阴极灯，</w:t>
      </w:r>
      <w:r w:rsidRPr="00E457F4">
        <w:rPr>
          <w:rFonts w:hint="eastAsia"/>
          <w:szCs w:val="21"/>
        </w:rPr>
        <w:t>选择</w:t>
      </w:r>
      <w:proofErr w:type="gramStart"/>
      <w:r w:rsidRPr="00E457F4">
        <w:rPr>
          <w:rFonts w:hint="eastAsia"/>
          <w:szCs w:val="21"/>
        </w:rPr>
        <w:t>镉</w:t>
      </w:r>
      <w:proofErr w:type="gramEnd"/>
      <w:r w:rsidRPr="00E457F4">
        <w:rPr>
          <w:rFonts w:hint="eastAsia"/>
          <w:szCs w:val="21"/>
        </w:rPr>
        <w:t>228.80 nm谱线，</w:t>
      </w:r>
      <w:r w:rsidRPr="00E457F4">
        <w:rPr>
          <w:rFonts w:hAnsi="宋体" w:cs="宋体" w:hint="eastAsia"/>
        </w:rPr>
        <w:t>光谱带宽0.2 nm，</w:t>
      </w:r>
      <w:r w:rsidRPr="00E457F4">
        <w:rPr>
          <w:rFonts w:hint="eastAsia"/>
          <w:szCs w:val="21"/>
        </w:rPr>
        <w:t>将仪器处于背景校正工作状态，</w:t>
      </w:r>
      <w:r w:rsidRPr="00E457F4">
        <w:rPr>
          <w:rFonts w:hAnsi="宋体" w:cs="宋体" w:hint="eastAsia"/>
        </w:rPr>
        <w:t>其他各项参数调到火焰法最佳工作状态。</w:t>
      </w:r>
      <w:r w:rsidRPr="00E457F4">
        <w:rPr>
          <w:rFonts w:hint="eastAsia"/>
        </w:rPr>
        <w:t>根据仪器分级性能，选择</w:t>
      </w:r>
      <w:r w:rsidRPr="00E457F4">
        <w:rPr>
          <w:rFonts w:hint="eastAsia"/>
          <w:szCs w:val="21"/>
        </w:rPr>
        <w:t>将1片或2片紫外中性滤光片插入光路</w:t>
      </w:r>
      <w:r w:rsidRPr="00E457F4">
        <w:rPr>
          <w:rFonts w:hAnsi="宋体" w:cs="宋体" w:hint="eastAsia"/>
        </w:rPr>
        <w:t>使产生的吸光度值满足4.11.2项要求</w:t>
      </w:r>
      <w:r w:rsidRPr="00E457F4">
        <w:rPr>
          <w:rFonts w:hint="eastAsia"/>
        </w:rPr>
        <w:t>，</w:t>
      </w:r>
      <w:r w:rsidRPr="00E457F4">
        <w:rPr>
          <w:rFonts w:hint="eastAsia"/>
          <w:szCs w:val="21"/>
        </w:rPr>
        <w:t>读出此时无背景校正的吸光度值A</w:t>
      </w:r>
      <w:r w:rsidRPr="00E457F4">
        <w:rPr>
          <w:rFonts w:hint="eastAsia"/>
          <w:szCs w:val="21"/>
          <w:vertAlign w:val="subscript"/>
        </w:rPr>
        <w:t>1</w:t>
      </w:r>
      <w:r w:rsidRPr="00E457F4">
        <w:rPr>
          <w:rFonts w:hint="eastAsia"/>
          <w:szCs w:val="21"/>
        </w:rPr>
        <w:t>、背景校正的吸光度值A</w:t>
      </w:r>
      <w:r w:rsidRPr="00E457F4">
        <w:rPr>
          <w:rFonts w:hint="eastAsia"/>
          <w:szCs w:val="21"/>
          <w:vertAlign w:val="subscript"/>
        </w:rPr>
        <w:t>2</w:t>
      </w:r>
      <w:r w:rsidRPr="00E457F4">
        <w:rPr>
          <w:rFonts w:hint="eastAsia"/>
          <w:szCs w:val="21"/>
        </w:rPr>
        <w:t>，计算A</w:t>
      </w:r>
      <w:r w:rsidRPr="00E457F4">
        <w:rPr>
          <w:rFonts w:hint="eastAsia"/>
          <w:szCs w:val="21"/>
          <w:vertAlign w:val="subscript"/>
        </w:rPr>
        <w:t>1</w:t>
      </w:r>
      <w:r w:rsidRPr="00E457F4">
        <w:rPr>
          <w:rFonts w:hint="eastAsia"/>
          <w:szCs w:val="21"/>
        </w:rPr>
        <w:t>/A</w:t>
      </w:r>
      <w:r w:rsidRPr="00E457F4">
        <w:rPr>
          <w:rFonts w:hint="eastAsia"/>
          <w:szCs w:val="21"/>
          <w:vertAlign w:val="subscript"/>
        </w:rPr>
        <w:t>2</w:t>
      </w:r>
      <w:r w:rsidRPr="00E457F4">
        <w:rPr>
          <w:rFonts w:hint="eastAsia"/>
          <w:szCs w:val="21"/>
        </w:rPr>
        <w:t>值为背景校正能力。</w:t>
      </w:r>
    </w:p>
    <w:p w14:paraId="208D558B" w14:textId="77777777" w:rsidR="00E72404" w:rsidRPr="00E457F4" w:rsidRDefault="00000000" w:rsidP="00E457F4">
      <w:pPr>
        <w:pStyle w:val="afffffffffffb"/>
        <w:rPr>
          <w:rFonts w:hint="eastAsia"/>
        </w:rPr>
      </w:pPr>
      <w:r w:rsidRPr="00E457F4">
        <w:rPr>
          <w:rFonts w:ascii="黑体" w:eastAsia="黑体" w:hAnsi="黑体" w:hint="eastAsia"/>
        </w:rPr>
        <w:t>注：</w:t>
      </w:r>
      <w:r w:rsidRPr="00E457F4">
        <w:rPr>
          <w:rFonts w:hint="eastAsia"/>
        </w:rPr>
        <w:t>不具有火焰原子化功能或自吸背景校正功能的仪器，不做“火焰法自吸背景校正能力”试验。</w:t>
      </w:r>
    </w:p>
    <w:p w14:paraId="69177110" w14:textId="77777777" w:rsidR="00E72404" w:rsidRPr="00E457F4" w:rsidRDefault="00000000">
      <w:pPr>
        <w:pStyle w:val="afffffffff2"/>
        <w:rPr>
          <w:rFonts w:ascii="黑体" w:eastAsia="黑体" w:hAnsi="黑体" w:cs="黑体" w:hint="eastAsia"/>
          <w:szCs w:val="21"/>
        </w:rPr>
      </w:pPr>
      <w:r w:rsidRPr="00E457F4">
        <w:rPr>
          <w:rFonts w:ascii="黑体" w:eastAsia="黑体" w:hAnsi="黑体" w:cs="黑体" w:hint="eastAsia"/>
        </w:rPr>
        <w:t>石墨炉法自吸背景校正能力</w:t>
      </w:r>
    </w:p>
    <w:p w14:paraId="43595C29" w14:textId="77777777" w:rsidR="00E72404" w:rsidRPr="00E457F4" w:rsidRDefault="00000000">
      <w:pPr>
        <w:pStyle w:val="afffff6"/>
        <w:ind w:firstLine="420"/>
        <w:rPr>
          <w:rFonts w:hAnsi="宋体" w:cs="宋体" w:hint="eastAsia"/>
        </w:rPr>
      </w:pPr>
      <w:r w:rsidRPr="00E457F4">
        <w:rPr>
          <w:rFonts w:hint="eastAsia"/>
        </w:rPr>
        <w:t>安装</w:t>
      </w:r>
      <w:proofErr w:type="gramStart"/>
      <w:r w:rsidRPr="00E457F4">
        <w:rPr>
          <w:rFonts w:hint="eastAsia"/>
        </w:rPr>
        <w:t>镉</w:t>
      </w:r>
      <w:proofErr w:type="gramEnd"/>
      <w:r w:rsidRPr="00E457F4">
        <w:rPr>
          <w:rFonts w:hint="eastAsia"/>
        </w:rPr>
        <w:t>空心阴极灯，</w:t>
      </w:r>
      <w:r w:rsidRPr="00E457F4">
        <w:rPr>
          <w:rFonts w:hint="eastAsia"/>
          <w:szCs w:val="21"/>
        </w:rPr>
        <w:t>选择</w:t>
      </w:r>
      <w:proofErr w:type="gramStart"/>
      <w:r w:rsidRPr="00E457F4">
        <w:rPr>
          <w:rFonts w:hint="eastAsia"/>
          <w:szCs w:val="21"/>
        </w:rPr>
        <w:t>镉</w:t>
      </w:r>
      <w:proofErr w:type="gramEnd"/>
      <w:r w:rsidRPr="00E457F4">
        <w:rPr>
          <w:rFonts w:hint="eastAsia"/>
          <w:szCs w:val="21"/>
        </w:rPr>
        <w:t>228.80 nm谱线，</w:t>
      </w:r>
      <w:r w:rsidRPr="00E457F4">
        <w:rPr>
          <w:rFonts w:hAnsi="宋体" w:cs="宋体" w:hint="eastAsia"/>
        </w:rPr>
        <w:t>光谱带宽0.2 nm，</w:t>
      </w:r>
      <w:r w:rsidRPr="00E457F4">
        <w:rPr>
          <w:rFonts w:hint="eastAsia"/>
          <w:szCs w:val="21"/>
        </w:rPr>
        <w:t>将仪器处于背景校正工作状态，</w:t>
      </w:r>
      <w:r w:rsidRPr="00E457F4">
        <w:rPr>
          <w:rFonts w:hAnsi="宋体" w:cs="宋体" w:hint="eastAsia"/>
        </w:rPr>
        <w:t>其他各项参数调到石墨炉法最佳工作状态。</w:t>
      </w:r>
      <w:r w:rsidRPr="00E457F4">
        <w:rPr>
          <w:rFonts w:hAnsi="宋体"/>
        </w:rPr>
        <w:t>用自动进样器或</w:t>
      </w:r>
      <w:proofErr w:type="gramStart"/>
      <w:r w:rsidRPr="00E457F4">
        <w:rPr>
          <w:rFonts w:hAnsi="宋体" w:cs="宋体" w:hint="eastAsia"/>
        </w:rPr>
        <w:t>微量移液器</w:t>
      </w:r>
      <w:proofErr w:type="gramEnd"/>
      <w:r w:rsidRPr="00E457F4">
        <w:rPr>
          <w:rFonts w:hAnsi="宋体" w:cs="宋体" w:hint="eastAsia"/>
        </w:rPr>
        <w:t>注入适量体积的氯化钠校准溶液，使产生的吸光度值满足4.11.2项要求</w:t>
      </w:r>
      <w:r w:rsidRPr="00E457F4">
        <w:rPr>
          <w:rFonts w:hint="eastAsia"/>
        </w:rPr>
        <w:t>，</w:t>
      </w:r>
      <w:r w:rsidRPr="00E457F4">
        <w:rPr>
          <w:rFonts w:hint="eastAsia"/>
          <w:szCs w:val="21"/>
        </w:rPr>
        <w:t>读出此时无背景校正的吸光度值A</w:t>
      </w:r>
      <w:r w:rsidRPr="00E457F4">
        <w:rPr>
          <w:rFonts w:hint="eastAsia"/>
          <w:szCs w:val="21"/>
          <w:vertAlign w:val="subscript"/>
        </w:rPr>
        <w:t>1</w:t>
      </w:r>
      <w:r w:rsidRPr="00E457F4">
        <w:rPr>
          <w:rFonts w:hint="eastAsia"/>
          <w:szCs w:val="21"/>
        </w:rPr>
        <w:t>、背景校正的吸光度值A</w:t>
      </w:r>
      <w:r w:rsidRPr="00E457F4">
        <w:rPr>
          <w:rFonts w:hint="eastAsia"/>
          <w:szCs w:val="21"/>
          <w:vertAlign w:val="subscript"/>
        </w:rPr>
        <w:t>2</w:t>
      </w:r>
      <w:r w:rsidRPr="00E457F4">
        <w:rPr>
          <w:rFonts w:hint="eastAsia"/>
          <w:szCs w:val="21"/>
        </w:rPr>
        <w:t>，计算A</w:t>
      </w:r>
      <w:r w:rsidRPr="00E457F4">
        <w:rPr>
          <w:rFonts w:hint="eastAsia"/>
          <w:szCs w:val="21"/>
          <w:vertAlign w:val="subscript"/>
        </w:rPr>
        <w:t>1</w:t>
      </w:r>
      <w:r w:rsidRPr="00E457F4">
        <w:rPr>
          <w:rFonts w:hint="eastAsia"/>
          <w:szCs w:val="21"/>
        </w:rPr>
        <w:t>/A</w:t>
      </w:r>
      <w:r w:rsidRPr="00E457F4">
        <w:rPr>
          <w:rFonts w:hint="eastAsia"/>
          <w:szCs w:val="21"/>
          <w:vertAlign w:val="subscript"/>
        </w:rPr>
        <w:t>2</w:t>
      </w:r>
      <w:r w:rsidRPr="00E457F4">
        <w:rPr>
          <w:rFonts w:hint="eastAsia"/>
          <w:szCs w:val="21"/>
        </w:rPr>
        <w:t>值为背景校正能力。</w:t>
      </w:r>
    </w:p>
    <w:p w14:paraId="56317991" w14:textId="77777777" w:rsidR="00E72404" w:rsidRPr="00E457F4" w:rsidRDefault="00000000" w:rsidP="00E457F4">
      <w:pPr>
        <w:pStyle w:val="afffffffffffb"/>
        <w:rPr>
          <w:rFonts w:hint="eastAsia"/>
        </w:rPr>
      </w:pPr>
      <w:r w:rsidRPr="00E457F4">
        <w:rPr>
          <w:rFonts w:ascii="黑体" w:eastAsia="黑体" w:hAnsi="黑体" w:hint="eastAsia"/>
        </w:rPr>
        <w:t>注：</w:t>
      </w:r>
      <w:r w:rsidRPr="00E457F4">
        <w:rPr>
          <w:rFonts w:hint="eastAsia"/>
        </w:rPr>
        <w:t>不具有石墨炉原子化功能或自吸背景校正功能的仪器，不做“石墨炉法自吸背景校正能力”试验。</w:t>
      </w:r>
    </w:p>
    <w:p w14:paraId="4311A65D" w14:textId="77777777" w:rsidR="00E72404" w:rsidRPr="00E457F4" w:rsidRDefault="00000000">
      <w:pPr>
        <w:pStyle w:val="affe"/>
        <w:spacing w:before="156" w:after="156"/>
      </w:pPr>
      <w:bookmarkStart w:id="299" w:name="_Toc24514"/>
      <w:bookmarkStart w:id="300" w:name="_Toc28999"/>
      <w:bookmarkStart w:id="301" w:name="_Toc995"/>
      <w:r w:rsidRPr="00E457F4">
        <w:rPr>
          <w:rFonts w:hint="eastAsia"/>
        </w:rPr>
        <w:t>塞</w:t>
      </w:r>
      <w:proofErr w:type="gramStart"/>
      <w:r w:rsidRPr="00E457F4">
        <w:rPr>
          <w:rFonts w:hint="eastAsia"/>
        </w:rPr>
        <w:t>曼</w:t>
      </w:r>
      <w:proofErr w:type="gramEnd"/>
      <w:r w:rsidRPr="00E457F4">
        <w:rPr>
          <w:rFonts w:hint="eastAsia"/>
        </w:rPr>
        <w:t>背景校正能力</w:t>
      </w:r>
      <w:bookmarkEnd w:id="299"/>
      <w:bookmarkEnd w:id="300"/>
      <w:bookmarkEnd w:id="301"/>
    </w:p>
    <w:p w14:paraId="17280CD6" w14:textId="77777777" w:rsidR="00E72404" w:rsidRDefault="00000000">
      <w:pPr>
        <w:pStyle w:val="afffffffff2"/>
        <w:rPr>
          <w:rFonts w:ascii="黑体" w:eastAsia="黑体" w:hAnsi="黑体" w:cs="黑体" w:hint="eastAsia"/>
          <w:szCs w:val="21"/>
        </w:rPr>
      </w:pPr>
      <w:r>
        <w:rPr>
          <w:rFonts w:ascii="黑体" w:eastAsia="黑体" w:hAnsi="黑体" w:cs="黑体" w:hint="eastAsia"/>
        </w:rPr>
        <w:t>火焰法塞</w:t>
      </w:r>
      <w:proofErr w:type="gramStart"/>
      <w:r>
        <w:rPr>
          <w:rFonts w:ascii="黑体" w:eastAsia="黑体" w:hAnsi="黑体" w:cs="黑体" w:hint="eastAsia"/>
        </w:rPr>
        <w:t>曼</w:t>
      </w:r>
      <w:proofErr w:type="gramEnd"/>
      <w:r>
        <w:rPr>
          <w:rFonts w:ascii="黑体" w:eastAsia="黑体" w:hAnsi="黑体" w:cs="黑体" w:hint="eastAsia"/>
        </w:rPr>
        <w:t>背景校正能力</w:t>
      </w:r>
    </w:p>
    <w:p w14:paraId="7681396B" w14:textId="77777777" w:rsidR="00E72404" w:rsidRDefault="00000000">
      <w:pPr>
        <w:pStyle w:val="afffff6"/>
        <w:ind w:firstLine="420"/>
        <w:rPr>
          <w:szCs w:val="21"/>
        </w:rPr>
      </w:pPr>
      <w:r>
        <w:rPr>
          <w:rFonts w:hint="eastAsia"/>
        </w:rPr>
        <w:t>安装</w:t>
      </w:r>
      <w:proofErr w:type="gramStart"/>
      <w:r>
        <w:rPr>
          <w:rFonts w:hint="eastAsia"/>
        </w:rPr>
        <w:t>镉</w:t>
      </w:r>
      <w:proofErr w:type="gramEnd"/>
      <w:r>
        <w:rPr>
          <w:rFonts w:hint="eastAsia"/>
        </w:rPr>
        <w:t>空心阴极灯，</w:t>
      </w:r>
      <w:r>
        <w:rPr>
          <w:rFonts w:hint="eastAsia"/>
          <w:szCs w:val="21"/>
        </w:rPr>
        <w:t>选择</w:t>
      </w:r>
      <w:proofErr w:type="gramStart"/>
      <w:r>
        <w:rPr>
          <w:rFonts w:hint="eastAsia"/>
          <w:szCs w:val="21"/>
        </w:rPr>
        <w:t>镉</w:t>
      </w:r>
      <w:proofErr w:type="gramEnd"/>
      <w:r>
        <w:rPr>
          <w:rFonts w:hint="eastAsia"/>
          <w:szCs w:val="21"/>
        </w:rPr>
        <w:t>228.80 nm谱线，</w:t>
      </w:r>
      <w:r>
        <w:rPr>
          <w:rFonts w:hAnsi="宋体" w:cs="宋体" w:hint="eastAsia"/>
        </w:rPr>
        <w:t>光谱带宽0.2 nm，</w:t>
      </w:r>
      <w:r>
        <w:rPr>
          <w:rFonts w:hint="eastAsia"/>
          <w:szCs w:val="21"/>
        </w:rPr>
        <w:t>将仪器处于背景校正工作状态，</w:t>
      </w:r>
      <w:r>
        <w:rPr>
          <w:rFonts w:hAnsi="宋体" w:cs="宋体" w:hint="eastAsia"/>
        </w:rPr>
        <w:t>其他各项参数调到火焰法最佳工作状态。</w:t>
      </w:r>
      <w:r w:rsidRPr="00E457F4">
        <w:rPr>
          <w:rFonts w:hint="eastAsia"/>
        </w:rPr>
        <w:t>根据仪器分级性能，选择</w:t>
      </w:r>
      <w:r w:rsidRPr="00E457F4">
        <w:rPr>
          <w:rFonts w:hint="eastAsia"/>
          <w:szCs w:val="21"/>
        </w:rPr>
        <w:t>将</w:t>
      </w:r>
      <w:r>
        <w:rPr>
          <w:rFonts w:hint="eastAsia"/>
          <w:szCs w:val="21"/>
        </w:rPr>
        <w:t>1片或2片紫外中性滤光片插入光路</w:t>
      </w:r>
      <w:r>
        <w:rPr>
          <w:rFonts w:hAnsi="宋体" w:cs="宋体" w:hint="eastAsia"/>
        </w:rPr>
        <w:t>使产生的吸光度值满足4.11.3项要求</w:t>
      </w:r>
      <w:r>
        <w:rPr>
          <w:rFonts w:hint="eastAsia"/>
        </w:rPr>
        <w:t>，</w:t>
      </w:r>
      <w:r>
        <w:rPr>
          <w:rFonts w:hint="eastAsia"/>
          <w:szCs w:val="21"/>
        </w:rPr>
        <w:t>读出此时无背景校正的吸光度值A</w:t>
      </w:r>
      <w:r>
        <w:rPr>
          <w:rFonts w:hint="eastAsia"/>
          <w:szCs w:val="21"/>
          <w:vertAlign w:val="subscript"/>
        </w:rPr>
        <w:t>1</w:t>
      </w:r>
      <w:r>
        <w:rPr>
          <w:rFonts w:hint="eastAsia"/>
          <w:szCs w:val="21"/>
        </w:rPr>
        <w:t>、背景校正的吸光度值A</w:t>
      </w:r>
      <w:r>
        <w:rPr>
          <w:rFonts w:hint="eastAsia"/>
          <w:szCs w:val="21"/>
          <w:vertAlign w:val="subscript"/>
        </w:rPr>
        <w:t>2</w:t>
      </w:r>
      <w:r>
        <w:rPr>
          <w:rFonts w:hint="eastAsia"/>
          <w:szCs w:val="21"/>
        </w:rPr>
        <w:t>，计算A</w:t>
      </w:r>
      <w:r>
        <w:rPr>
          <w:rFonts w:hint="eastAsia"/>
          <w:szCs w:val="21"/>
          <w:vertAlign w:val="subscript"/>
        </w:rPr>
        <w:t>1</w:t>
      </w:r>
      <w:r>
        <w:rPr>
          <w:rFonts w:hint="eastAsia"/>
          <w:szCs w:val="21"/>
        </w:rPr>
        <w:t>/A</w:t>
      </w:r>
      <w:r>
        <w:rPr>
          <w:rFonts w:hint="eastAsia"/>
          <w:szCs w:val="21"/>
          <w:vertAlign w:val="subscript"/>
        </w:rPr>
        <w:t>2</w:t>
      </w:r>
      <w:r>
        <w:rPr>
          <w:rFonts w:hint="eastAsia"/>
          <w:szCs w:val="21"/>
        </w:rPr>
        <w:t>值为背景校正能力。</w:t>
      </w:r>
    </w:p>
    <w:p w14:paraId="5684A93E" w14:textId="77777777" w:rsidR="00E72404" w:rsidRPr="00E457F4" w:rsidRDefault="00000000" w:rsidP="00E457F4">
      <w:pPr>
        <w:pStyle w:val="afffffffffffb"/>
        <w:rPr>
          <w:rFonts w:hint="eastAsia"/>
        </w:rPr>
      </w:pPr>
      <w:r>
        <w:rPr>
          <w:rFonts w:ascii="黑体" w:eastAsia="黑体" w:hAnsi="黑体" w:hint="eastAsia"/>
        </w:rPr>
        <w:lastRenderedPageBreak/>
        <w:t>注：</w:t>
      </w:r>
      <w:r>
        <w:rPr>
          <w:rFonts w:hint="eastAsia"/>
        </w:rPr>
        <w:t>不具有火焰原子化功能或塞</w:t>
      </w:r>
      <w:proofErr w:type="gramStart"/>
      <w:r>
        <w:rPr>
          <w:rFonts w:hint="eastAsia"/>
        </w:rPr>
        <w:t>曼</w:t>
      </w:r>
      <w:proofErr w:type="gramEnd"/>
      <w:r>
        <w:rPr>
          <w:rFonts w:hint="eastAsia"/>
        </w:rPr>
        <w:t>背景校正功能的仪器，</w:t>
      </w:r>
      <w:r w:rsidRPr="00E457F4">
        <w:rPr>
          <w:rFonts w:hint="eastAsia"/>
        </w:rPr>
        <w:t>不做“火焰法塞</w:t>
      </w:r>
      <w:proofErr w:type="gramStart"/>
      <w:r w:rsidRPr="00E457F4">
        <w:rPr>
          <w:rFonts w:hint="eastAsia"/>
        </w:rPr>
        <w:t>曼</w:t>
      </w:r>
      <w:proofErr w:type="gramEnd"/>
      <w:r w:rsidRPr="00E457F4">
        <w:rPr>
          <w:rFonts w:hint="eastAsia"/>
        </w:rPr>
        <w:t>背景校正能力”试验。</w:t>
      </w:r>
    </w:p>
    <w:p w14:paraId="3A5D949A" w14:textId="77777777" w:rsidR="00E72404" w:rsidRPr="00E457F4" w:rsidRDefault="00000000">
      <w:pPr>
        <w:pStyle w:val="afffffffff2"/>
        <w:rPr>
          <w:rFonts w:ascii="黑体" w:eastAsia="黑体" w:hAnsi="黑体" w:cs="黑体" w:hint="eastAsia"/>
          <w:szCs w:val="21"/>
        </w:rPr>
      </w:pPr>
      <w:r w:rsidRPr="00E457F4">
        <w:rPr>
          <w:rFonts w:ascii="黑体" w:eastAsia="黑体" w:hAnsi="黑体" w:cs="黑体" w:hint="eastAsia"/>
        </w:rPr>
        <w:t>石墨炉法塞</w:t>
      </w:r>
      <w:proofErr w:type="gramStart"/>
      <w:r w:rsidRPr="00E457F4">
        <w:rPr>
          <w:rFonts w:ascii="黑体" w:eastAsia="黑体" w:hAnsi="黑体" w:cs="黑体" w:hint="eastAsia"/>
        </w:rPr>
        <w:t>曼</w:t>
      </w:r>
      <w:proofErr w:type="gramEnd"/>
      <w:r w:rsidRPr="00E457F4">
        <w:rPr>
          <w:rFonts w:ascii="黑体" w:eastAsia="黑体" w:hAnsi="黑体" w:cs="黑体" w:hint="eastAsia"/>
        </w:rPr>
        <w:t>背景校正能力</w:t>
      </w:r>
    </w:p>
    <w:p w14:paraId="331AB30F" w14:textId="77777777" w:rsidR="00E72404" w:rsidRPr="00E457F4" w:rsidRDefault="00000000">
      <w:pPr>
        <w:pStyle w:val="afffff6"/>
        <w:ind w:firstLine="420"/>
        <w:rPr>
          <w:rFonts w:hAnsi="宋体" w:cs="宋体" w:hint="eastAsia"/>
        </w:rPr>
      </w:pPr>
      <w:r w:rsidRPr="00E457F4">
        <w:rPr>
          <w:rFonts w:hint="eastAsia"/>
        </w:rPr>
        <w:t>安装</w:t>
      </w:r>
      <w:proofErr w:type="gramStart"/>
      <w:r w:rsidRPr="00E457F4">
        <w:rPr>
          <w:rFonts w:hint="eastAsia"/>
        </w:rPr>
        <w:t>镉</w:t>
      </w:r>
      <w:proofErr w:type="gramEnd"/>
      <w:r w:rsidRPr="00E457F4">
        <w:rPr>
          <w:rFonts w:hint="eastAsia"/>
        </w:rPr>
        <w:t>空心阴极灯，</w:t>
      </w:r>
      <w:r w:rsidRPr="00E457F4">
        <w:rPr>
          <w:rFonts w:hint="eastAsia"/>
          <w:szCs w:val="21"/>
        </w:rPr>
        <w:t>选择</w:t>
      </w:r>
      <w:proofErr w:type="gramStart"/>
      <w:r w:rsidRPr="00E457F4">
        <w:rPr>
          <w:rFonts w:hint="eastAsia"/>
          <w:szCs w:val="21"/>
        </w:rPr>
        <w:t>镉</w:t>
      </w:r>
      <w:proofErr w:type="gramEnd"/>
      <w:r w:rsidRPr="00E457F4">
        <w:rPr>
          <w:rFonts w:hint="eastAsia"/>
          <w:szCs w:val="21"/>
        </w:rPr>
        <w:t>228.80 nm谱线，</w:t>
      </w:r>
      <w:r w:rsidRPr="00E457F4">
        <w:rPr>
          <w:rFonts w:hAnsi="宋体" w:cs="宋体" w:hint="eastAsia"/>
        </w:rPr>
        <w:t>光谱带宽0.2 nm，</w:t>
      </w:r>
      <w:r w:rsidRPr="00E457F4">
        <w:rPr>
          <w:rFonts w:hint="eastAsia"/>
          <w:szCs w:val="21"/>
        </w:rPr>
        <w:t>将仪器处于背景校正工作状态，</w:t>
      </w:r>
      <w:r w:rsidRPr="00E457F4">
        <w:rPr>
          <w:rFonts w:hAnsi="宋体" w:cs="宋体" w:hint="eastAsia"/>
        </w:rPr>
        <w:t>其他各项参数调到石墨炉法最佳工作状态。</w:t>
      </w:r>
      <w:r w:rsidRPr="00E457F4">
        <w:rPr>
          <w:rFonts w:hAnsi="宋体"/>
        </w:rPr>
        <w:t>用自动进样器或</w:t>
      </w:r>
      <w:proofErr w:type="gramStart"/>
      <w:r w:rsidRPr="00E457F4">
        <w:rPr>
          <w:rFonts w:hAnsi="宋体" w:cs="宋体" w:hint="eastAsia"/>
        </w:rPr>
        <w:t>微量移液器</w:t>
      </w:r>
      <w:proofErr w:type="gramEnd"/>
      <w:r w:rsidRPr="00E457F4">
        <w:rPr>
          <w:rFonts w:hAnsi="宋体" w:cs="宋体" w:hint="eastAsia"/>
        </w:rPr>
        <w:t>注入适量体积的氯化钠校准溶液，使产生的吸光度值满足4.11.3项要求</w:t>
      </w:r>
      <w:r w:rsidRPr="00E457F4">
        <w:rPr>
          <w:rFonts w:hint="eastAsia"/>
        </w:rPr>
        <w:t>，</w:t>
      </w:r>
      <w:r w:rsidRPr="00E457F4">
        <w:rPr>
          <w:rFonts w:hint="eastAsia"/>
          <w:szCs w:val="21"/>
        </w:rPr>
        <w:t>读出此时无背景校正的吸光度值A</w:t>
      </w:r>
      <w:r w:rsidRPr="00E457F4">
        <w:rPr>
          <w:rFonts w:hint="eastAsia"/>
          <w:szCs w:val="21"/>
          <w:vertAlign w:val="subscript"/>
        </w:rPr>
        <w:t>1</w:t>
      </w:r>
      <w:r w:rsidRPr="00E457F4">
        <w:rPr>
          <w:rFonts w:hint="eastAsia"/>
          <w:szCs w:val="21"/>
        </w:rPr>
        <w:t>、背景校正的吸光度值A</w:t>
      </w:r>
      <w:r w:rsidRPr="00E457F4">
        <w:rPr>
          <w:rFonts w:hint="eastAsia"/>
          <w:szCs w:val="21"/>
          <w:vertAlign w:val="subscript"/>
        </w:rPr>
        <w:t>2</w:t>
      </w:r>
      <w:r w:rsidRPr="00E457F4">
        <w:rPr>
          <w:rFonts w:hint="eastAsia"/>
          <w:szCs w:val="21"/>
        </w:rPr>
        <w:t>，计算A</w:t>
      </w:r>
      <w:r w:rsidRPr="00E457F4">
        <w:rPr>
          <w:rFonts w:hint="eastAsia"/>
          <w:szCs w:val="21"/>
          <w:vertAlign w:val="subscript"/>
        </w:rPr>
        <w:t>1</w:t>
      </w:r>
      <w:r w:rsidRPr="00E457F4">
        <w:rPr>
          <w:rFonts w:hint="eastAsia"/>
          <w:szCs w:val="21"/>
        </w:rPr>
        <w:t>/A</w:t>
      </w:r>
      <w:r w:rsidRPr="00E457F4">
        <w:rPr>
          <w:rFonts w:hint="eastAsia"/>
          <w:szCs w:val="21"/>
          <w:vertAlign w:val="subscript"/>
        </w:rPr>
        <w:t>2</w:t>
      </w:r>
      <w:r w:rsidRPr="00E457F4">
        <w:rPr>
          <w:rFonts w:hint="eastAsia"/>
          <w:szCs w:val="21"/>
        </w:rPr>
        <w:t>值为背景校正能力。</w:t>
      </w:r>
    </w:p>
    <w:p w14:paraId="22541B7F" w14:textId="77777777" w:rsidR="00E72404" w:rsidRPr="00E457F4" w:rsidRDefault="00000000" w:rsidP="00E457F4">
      <w:pPr>
        <w:pStyle w:val="afffffffffffb"/>
        <w:rPr>
          <w:rFonts w:hint="eastAsia"/>
        </w:rPr>
      </w:pPr>
      <w:r w:rsidRPr="00E457F4">
        <w:rPr>
          <w:rFonts w:ascii="黑体" w:eastAsia="黑体" w:hAnsi="黑体" w:hint="eastAsia"/>
        </w:rPr>
        <w:t>注：</w:t>
      </w:r>
      <w:r w:rsidRPr="00E457F4">
        <w:rPr>
          <w:rFonts w:hint="eastAsia"/>
        </w:rPr>
        <w:t>不具有石墨炉原子化功能或塞</w:t>
      </w:r>
      <w:proofErr w:type="gramStart"/>
      <w:r w:rsidRPr="00E457F4">
        <w:rPr>
          <w:rFonts w:hint="eastAsia"/>
        </w:rPr>
        <w:t>曼</w:t>
      </w:r>
      <w:proofErr w:type="gramEnd"/>
      <w:r w:rsidRPr="00E457F4">
        <w:rPr>
          <w:rFonts w:hint="eastAsia"/>
        </w:rPr>
        <w:t>背景校正功能的仪器，不做“石墨炉法塞</w:t>
      </w:r>
      <w:proofErr w:type="gramStart"/>
      <w:r w:rsidRPr="00E457F4">
        <w:rPr>
          <w:rFonts w:hint="eastAsia"/>
        </w:rPr>
        <w:t>曼</w:t>
      </w:r>
      <w:proofErr w:type="gramEnd"/>
      <w:r w:rsidRPr="00E457F4">
        <w:rPr>
          <w:rFonts w:hint="eastAsia"/>
        </w:rPr>
        <w:t>背景校正能力”试验。</w:t>
      </w:r>
    </w:p>
    <w:p w14:paraId="0FAF90D6" w14:textId="77777777" w:rsidR="00E72404" w:rsidRDefault="00000000">
      <w:pPr>
        <w:pStyle w:val="affd"/>
        <w:spacing w:before="156" w:after="156"/>
      </w:pPr>
      <w:bookmarkStart w:id="302" w:name="_Toc8997"/>
      <w:r>
        <w:rPr>
          <w:rFonts w:hint="eastAsia"/>
        </w:rPr>
        <w:t>狭缝换档定位误差</w:t>
      </w:r>
      <w:bookmarkEnd w:id="302"/>
    </w:p>
    <w:p w14:paraId="5D540FF9" w14:textId="77777777" w:rsidR="00E72404" w:rsidRDefault="00000000">
      <w:pPr>
        <w:pStyle w:val="afffff6"/>
        <w:ind w:firstLine="420"/>
        <w:rPr>
          <w:szCs w:val="21"/>
        </w:rPr>
      </w:pPr>
      <w:r>
        <w:rPr>
          <w:rFonts w:hint="eastAsia"/>
        </w:rPr>
        <w:t>安装铜空心阴极灯，</w:t>
      </w:r>
      <w:r>
        <w:rPr>
          <w:rFonts w:hint="eastAsia"/>
          <w:szCs w:val="21"/>
        </w:rPr>
        <w:t>在0.2 nm光谱带宽档，对铜</w:t>
      </w:r>
      <w:r>
        <w:rPr>
          <w:rFonts w:hint="eastAsia"/>
        </w:rPr>
        <w:t>324.75</w:t>
      </w:r>
      <w:r>
        <w:rPr>
          <w:rFonts w:hint="eastAsia"/>
          <w:szCs w:val="21"/>
        </w:rPr>
        <w:t xml:space="preserve"> nm波长谱线进行单向3次测量取平均值。改变光谱带宽档，对每档光谱带宽用同样方式测量3次取平均值。</w:t>
      </w:r>
    </w:p>
    <w:p w14:paraId="7CF5A011" w14:textId="77777777" w:rsidR="00E72404" w:rsidRDefault="00000000">
      <w:pPr>
        <w:pStyle w:val="afffff6"/>
        <w:ind w:firstLine="420"/>
      </w:pPr>
      <w:r>
        <w:rPr>
          <w:rFonts w:hint="eastAsia"/>
          <w:szCs w:val="21"/>
        </w:rPr>
        <w:t>计算各档位波长平均值与0.2 nm光谱带宽</w:t>
      </w:r>
      <w:proofErr w:type="gramStart"/>
      <w:r>
        <w:rPr>
          <w:rFonts w:hint="eastAsia"/>
          <w:szCs w:val="21"/>
        </w:rPr>
        <w:t>档</w:t>
      </w:r>
      <w:proofErr w:type="gramEnd"/>
      <w:r>
        <w:rPr>
          <w:rFonts w:hint="eastAsia"/>
          <w:szCs w:val="21"/>
        </w:rPr>
        <w:t>波长平均值之差，取最大绝对值者为狭缝换档定位误差。</w:t>
      </w:r>
    </w:p>
    <w:p w14:paraId="760A997E" w14:textId="77777777" w:rsidR="00E72404" w:rsidRDefault="00000000">
      <w:pPr>
        <w:pStyle w:val="affd"/>
        <w:spacing w:before="156" w:after="156"/>
      </w:pPr>
      <w:bookmarkStart w:id="303" w:name="_Toc26769"/>
      <w:r>
        <w:rPr>
          <w:rFonts w:hint="eastAsia"/>
        </w:rPr>
        <w:t>稳定性</w:t>
      </w:r>
      <w:bookmarkEnd w:id="303"/>
    </w:p>
    <w:p w14:paraId="0FAF7794" w14:textId="77777777" w:rsidR="00E72404" w:rsidRDefault="00000000">
      <w:pPr>
        <w:pStyle w:val="afffff6"/>
        <w:ind w:firstLine="420"/>
        <w:rPr>
          <w:rFonts w:hAnsi="宋体" w:cs="宋体" w:hint="eastAsia"/>
        </w:rPr>
      </w:pPr>
      <w:r>
        <w:rPr>
          <w:rFonts w:hAnsi="宋体" w:hint="eastAsia"/>
        </w:rPr>
        <w:t>保持仪器工作状态不变，在仪器开机工作</w:t>
      </w:r>
      <w:r>
        <w:rPr>
          <w:rFonts w:hint="eastAsia"/>
        </w:rPr>
        <w:t>2 h后，</w:t>
      </w:r>
      <w:r>
        <w:rPr>
          <w:rFonts w:hAnsi="宋体" w:hint="eastAsia"/>
        </w:rPr>
        <w:t>按</w:t>
      </w:r>
      <w:r>
        <w:rPr>
          <w:rFonts w:hAnsi="宋体" w:cs="宋体" w:hint="eastAsia"/>
        </w:rPr>
        <w:t>“5.5 基线稳定性”进行检测。</w:t>
      </w:r>
    </w:p>
    <w:p w14:paraId="598B2588" w14:textId="77777777" w:rsidR="00E72404" w:rsidRDefault="00000000" w:rsidP="00E457F4">
      <w:pPr>
        <w:pStyle w:val="afffffffffffb"/>
        <w:rPr>
          <w:rFonts w:hint="eastAsia"/>
        </w:rPr>
      </w:pPr>
      <w:r>
        <w:rPr>
          <w:rFonts w:ascii="黑体" w:eastAsia="黑体" w:hAnsi="黑体" w:hint="eastAsia"/>
        </w:rPr>
        <w:t>注：</w:t>
      </w:r>
      <w:r>
        <w:rPr>
          <w:rFonts w:hint="eastAsia"/>
        </w:rPr>
        <w:t>可使用前述“5.5 基线稳定性”的测量数据作为初始检测数据。</w:t>
      </w:r>
    </w:p>
    <w:p w14:paraId="4A2BB829" w14:textId="77777777" w:rsidR="00E72404" w:rsidRDefault="00000000">
      <w:pPr>
        <w:pStyle w:val="affd"/>
        <w:spacing w:before="156" w:after="156"/>
      </w:pPr>
      <w:bookmarkStart w:id="304" w:name="_Toc7011"/>
      <w:r>
        <w:rPr>
          <w:rFonts w:hint="eastAsia"/>
        </w:rPr>
        <w:t>仪器外观</w:t>
      </w:r>
      <w:bookmarkEnd w:id="304"/>
    </w:p>
    <w:p w14:paraId="0A44CA00" w14:textId="77777777" w:rsidR="00E72404" w:rsidRPr="00E457F4" w:rsidRDefault="00000000">
      <w:pPr>
        <w:pStyle w:val="afffff6"/>
        <w:ind w:firstLine="420"/>
      </w:pPr>
      <w:r w:rsidRPr="00E457F4">
        <w:rPr>
          <w:rFonts w:hint="eastAsia"/>
          <w:szCs w:val="21"/>
        </w:rPr>
        <w:t>目视</w:t>
      </w:r>
      <w:bookmarkStart w:id="305" w:name="_Hlk189747952"/>
      <w:r w:rsidRPr="00E457F4">
        <w:rPr>
          <w:rFonts w:hint="eastAsia"/>
          <w:szCs w:val="21"/>
        </w:rPr>
        <w:t>及手感</w:t>
      </w:r>
      <w:bookmarkEnd w:id="305"/>
      <w:r w:rsidRPr="00E457F4">
        <w:rPr>
          <w:rFonts w:hint="eastAsia"/>
          <w:szCs w:val="21"/>
        </w:rPr>
        <w:t>检验。</w:t>
      </w:r>
    </w:p>
    <w:p w14:paraId="0C0611F5" w14:textId="77777777" w:rsidR="00E72404" w:rsidRPr="00E457F4" w:rsidRDefault="00000000">
      <w:pPr>
        <w:pStyle w:val="affd"/>
        <w:spacing w:before="156" w:after="156"/>
      </w:pPr>
      <w:bookmarkStart w:id="306" w:name="_Toc29596"/>
      <w:bookmarkStart w:id="307" w:name="_Toc113973682"/>
      <w:bookmarkStart w:id="308" w:name="_Toc85110956"/>
      <w:bookmarkStart w:id="309" w:name="_Toc99020094"/>
      <w:bookmarkStart w:id="310" w:name="_Toc85110987"/>
      <w:bookmarkStart w:id="311" w:name="_Toc99027592"/>
      <w:bookmarkStart w:id="312" w:name="_Toc114487182"/>
      <w:bookmarkStart w:id="313" w:name="_Toc99020125"/>
      <w:bookmarkEnd w:id="250"/>
      <w:bookmarkEnd w:id="251"/>
      <w:bookmarkEnd w:id="252"/>
      <w:bookmarkEnd w:id="253"/>
      <w:bookmarkEnd w:id="254"/>
      <w:bookmarkEnd w:id="255"/>
      <w:bookmarkEnd w:id="256"/>
      <w:r w:rsidRPr="00E457F4">
        <w:rPr>
          <w:rFonts w:hint="eastAsia"/>
        </w:rPr>
        <w:t>仪器成套性</w:t>
      </w:r>
      <w:bookmarkEnd w:id="306"/>
    </w:p>
    <w:p w14:paraId="5FEBA112" w14:textId="77777777" w:rsidR="00E72404" w:rsidRPr="00E457F4" w:rsidRDefault="00000000">
      <w:pPr>
        <w:pStyle w:val="afffff6"/>
        <w:ind w:firstLine="420"/>
      </w:pPr>
      <w:r w:rsidRPr="00E457F4">
        <w:rPr>
          <w:rFonts w:hint="eastAsia"/>
          <w:szCs w:val="21"/>
        </w:rPr>
        <w:t>目视及手感检验。</w:t>
      </w:r>
    </w:p>
    <w:p w14:paraId="6D8F0ACD" w14:textId="77777777" w:rsidR="00E72404" w:rsidRDefault="00000000">
      <w:pPr>
        <w:pStyle w:val="affd"/>
        <w:spacing w:before="156" w:after="156"/>
      </w:pPr>
      <w:bookmarkStart w:id="314" w:name="_Toc27412"/>
      <w:r>
        <w:rPr>
          <w:rFonts w:hint="eastAsia"/>
        </w:rPr>
        <w:t>环境适应性</w:t>
      </w:r>
      <w:bookmarkEnd w:id="307"/>
      <w:bookmarkEnd w:id="308"/>
      <w:bookmarkEnd w:id="309"/>
      <w:bookmarkEnd w:id="310"/>
      <w:bookmarkEnd w:id="311"/>
      <w:bookmarkEnd w:id="312"/>
      <w:bookmarkEnd w:id="313"/>
      <w:bookmarkEnd w:id="314"/>
    </w:p>
    <w:p w14:paraId="239E3D74" w14:textId="77777777" w:rsidR="00E72404" w:rsidRDefault="00000000">
      <w:pPr>
        <w:pStyle w:val="affe"/>
        <w:spacing w:before="156" w:after="156"/>
        <w:rPr>
          <w:szCs w:val="21"/>
        </w:rPr>
      </w:pPr>
      <w:bookmarkStart w:id="315" w:name="_Toc11900"/>
      <w:bookmarkStart w:id="316" w:name="_Toc8240"/>
      <w:bookmarkStart w:id="317" w:name="_Toc19976"/>
      <w:bookmarkStart w:id="318" w:name="_Toc15223"/>
      <w:r>
        <w:rPr>
          <w:rFonts w:hint="eastAsia"/>
        </w:rPr>
        <w:t>电源环境适应性</w:t>
      </w:r>
      <w:bookmarkEnd w:id="315"/>
      <w:bookmarkEnd w:id="316"/>
      <w:bookmarkEnd w:id="317"/>
      <w:bookmarkEnd w:id="318"/>
    </w:p>
    <w:p w14:paraId="08A86309" w14:textId="77777777" w:rsidR="00E72404" w:rsidRDefault="00000000">
      <w:pPr>
        <w:pStyle w:val="afffff6"/>
        <w:ind w:firstLine="420"/>
        <w:rPr>
          <w:rFonts w:hAnsi="宋体" w:cs="宋体" w:hint="eastAsia"/>
          <w:bCs/>
        </w:rPr>
      </w:pPr>
      <w:r>
        <w:rPr>
          <w:rFonts w:hint="eastAsia"/>
        </w:rPr>
        <w:t>按照GB/T 11606—2007中第3章电源电压与频率试验中的有关规定进行试验，</w:t>
      </w:r>
      <w:r>
        <w:rPr>
          <w:rFonts w:hAnsi="宋体" w:cs="宋体" w:hint="eastAsia"/>
        </w:rPr>
        <w:t>按“5.5 基线稳定性”检查仪器性能</w:t>
      </w:r>
      <w:r>
        <w:rPr>
          <w:rFonts w:hAnsi="宋体" w:cs="宋体" w:hint="eastAsia"/>
          <w:bCs/>
        </w:rPr>
        <w:t>。</w:t>
      </w:r>
    </w:p>
    <w:p w14:paraId="3EEC0638" w14:textId="77777777" w:rsidR="00E72404" w:rsidRDefault="00000000">
      <w:pPr>
        <w:pStyle w:val="affe"/>
        <w:spacing w:before="156" w:after="156"/>
      </w:pPr>
      <w:bookmarkStart w:id="319" w:name="_Toc1832"/>
      <w:bookmarkStart w:id="320" w:name="_Toc26780"/>
      <w:bookmarkStart w:id="321" w:name="_Toc10181"/>
      <w:bookmarkStart w:id="322" w:name="_Toc19138"/>
      <w:r>
        <w:rPr>
          <w:rFonts w:hint="eastAsia"/>
        </w:rPr>
        <w:t>气候环境适应性</w:t>
      </w:r>
      <w:bookmarkEnd w:id="319"/>
      <w:bookmarkEnd w:id="320"/>
      <w:bookmarkEnd w:id="321"/>
      <w:bookmarkEnd w:id="322"/>
    </w:p>
    <w:p w14:paraId="7FB763CA" w14:textId="77777777" w:rsidR="00E72404" w:rsidRDefault="00000000">
      <w:pPr>
        <w:pStyle w:val="afffffffff2"/>
        <w:rPr>
          <w:rFonts w:ascii="黑体" w:eastAsia="黑体" w:hAnsi="黑体" w:cs="黑体" w:hint="eastAsia"/>
          <w:szCs w:val="21"/>
        </w:rPr>
      </w:pPr>
      <w:r>
        <w:rPr>
          <w:rFonts w:ascii="黑体" w:eastAsia="黑体" w:hAnsi="黑体" w:cs="黑体" w:hint="eastAsia"/>
          <w:szCs w:val="21"/>
        </w:rPr>
        <w:t>低温试验</w:t>
      </w:r>
    </w:p>
    <w:p w14:paraId="397C273B" w14:textId="77777777" w:rsidR="00E72404" w:rsidRDefault="00000000">
      <w:pPr>
        <w:pStyle w:val="afffff6"/>
        <w:ind w:firstLine="420"/>
        <w:rPr>
          <w:rFonts w:hAnsi="宋体" w:cs="宋体" w:hint="eastAsia"/>
          <w:bCs/>
        </w:rPr>
      </w:pPr>
      <w:r>
        <w:rPr>
          <w:rFonts w:hAnsi="宋体" w:cs="宋体" w:hint="eastAsia"/>
        </w:rPr>
        <w:t>按照</w:t>
      </w:r>
      <w:r>
        <w:rPr>
          <w:rFonts w:hint="eastAsia"/>
        </w:rPr>
        <w:t>GB/T 11606—2007中第4章低温试验中的有关规定进行试验，试验条件选取</w:t>
      </w:r>
      <w:r>
        <w:rPr>
          <w:rFonts w:hAnsi="宋体" w:cs="宋体" w:hint="eastAsia"/>
        </w:rPr>
        <w:t>规定值为15 ℃、持续时间为4 h，按“5.5 基线稳定性”检查仪器性能</w:t>
      </w:r>
      <w:r>
        <w:rPr>
          <w:rFonts w:hAnsi="宋体" w:cs="宋体" w:hint="eastAsia"/>
          <w:bCs/>
        </w:rPr>
        <w:t>。</w:t>
      </w:r>
    </w:p>
    <w:p w14:paraId="6AF9DD2B" w14:textId="77777777" w:rsidR="00E72404" w:rsidRDefault="00000000">
      <w:pPr>
        <w:pStyle w:val="afffffffff2"/>
        <w:rPr>
          <w:rFonts w:ascii="黑体" w:eastAsia="黑体" w:hAnsi="黑体" w:cs="黑体" w:hint="eastAsia"/>
          <w:szCs w:val="21"/>
        </w:rPr>
      </w:pPr>
      <w:r>
        <w:rPr>
          <w:rFonts w:ascii="黑体" w:eastAsia="黑体" w:hAnsi="黑体" w:cs="黑体" w:hint="eastAsia"/>
          <w:szCs w:val="21"/>
        </w:rPr>
        <w:t>高温试验</w:t>
      </w:r>
    </w:p>
    <w:p w14:paraId="0EA6B98E" w14:textId="77777777" w:rsidR="00E72404" w:rsidRDefault="00000000">
      <w:pPr>
        <w:pStyle w:val="afffff6"/>
        <w:ind w:firstLine="420"/>
        <w:rPr>
          <w:rFonts w:hAnsi="宋体" w:cs="宋体" w:hint="eastAsia"/>
          <w:bCs/>
        </w:rPr>
      </w:pPr>
      <w:r>
        <w:rPr>
          <w:rFonts w:hAnsi="宋体" w:cs="宋体" w:hint="eastAsia"/>
        </w:rPr>
        <w:t>按照</w:t>
      </w:r>
      <w:r>
        <w:rPr>
          <w:rFonts w:hint="eastAsia"/>
        </w:rPr>
        <w:t>GB/T 11606—2007中第5章高温试验中的有关规定进行试验，试验条件选取</w:t>
      </w:r>
      <w:r>
        <w:rPr>
          <w:rFonts w:hAnsi="宋体" w:cs="宋体" w:hint="eastAsia"/>
        </w:rPr>
        <w:t>规定值为35 ℃、持续时间为4 h，按“5.5 基线稳定性”检查仪器性能</w:t>
      </w:r>
      <w:r>
        <w:rPr>
          <w:rFonts w:hAnsi="宋体" w:cs="宋体" w:hint="eastAsia"/>
          <w:bCs/>
        </w:rPr>
        <w:t>。</w:t>
      </w:r>
    </w:p>
    <w:p w14:paraId="2D2924AD" w14:textId="77777777" w:rsidR="00E72404" w:rsidRDefault="00000000">
      <w:pPr>
        <w:pStyle w:val="affd"/>
        <w:spacing w:before="156" w:after="156"/>
      </w:pPr>
      <w:bookmarkStart w:id="323" w:name="_Toc3368"/>
      <w:r>
        <w:rPr>
          <w:rFonts w:hint="eastAsia"/>
        </w:rPr>
        <w:t>电磁兼容</w:t>
      </w:r>
      <w:bookmarkEnd w:id="323"/>
    </w:p>
    <w:p w14:paraId="1E70BB25" w14:textId="77777777" w:rsidR="00E72404" w:rsidRDefault="00000000">
      <w:pPr>
        <w:pStyle w:val="affe"/>
        <w:spacing w:before="156" w:after="156"/>
      </w:pPr>
      <w:bookmarkStart w:id="324" w:name="_Toc32585"/>
      <w:bookmarkStart w:id="325" w:name="_Toc31579"/>
      <w:bookmarkStart w:id="326" w:name="_Toc573"/>
      <w:bookmarkStart w:id="327" w:name="_Toc1931"/>
      <w:r>
        <w:rPr>
          <w:rFonts w:hint="eastAsia"/>
        </w:rPr>
        <w:t>静电放电抗扰度</w:t>
      </w:r>
      <w:bookmarkEnd w:id="324"/>
      <w:bookmarkEnd w:id="325"/>
      <w:bookmarkEnd w:id="326"/>
      <w:bookmarkEnd w:id="327"/>
    </w:p>
    <w:p w14:paraId="65C83A0E" w14:textId="77777777" w:rsidR="00E72404" w:rsidRDefault="00000000">
      <w:pPr>
        <w:pStyle w:val="afffff6"/>
        <w:ind w:firstLine="420"/>
      </w:pPr>
      <w:r>
        <w:rPr>
          <w:rFonts w:hint="eastAsia"/>
        </w:rPr>
        <w:t>按照GB/T 1</w:t>
      </w:r>
      <w:r>
        <w:t>7626</w:t>
      </w:r>
      <w:r>
        <w:rPr>
          <w:rFonts w:hint="eastAsia"/>
        </w:rPr>
        <w:t>.</w:t>
      </w:r>
      <w:r>
        <w:t>2</w:t>
      </w:r>
      <w:r>
        <w:rPr>
          <w:rFonts w:hint="eastAsia"/>
        </w:rPr>
        <w:t>—20</w:t>
      </w:r>
      <w:r>
        <w:t>18</w:t>
      </w:r>
      <w:r>
        <w:rPr>
          <w:rFonts w:hint="eastAsia"/>
        </w:rPr>
        <w:t>规定的接触放电试验程序进行试验。</w:t>
      </w:r>
    </w:p>
    <w:p w14:paraId="4D680D17" w14:textId="77777777" w:rsidR="00E72404" w:rsidRDefault="00000000">
      <w:pPr>
        <w:pStyle w:val="affe"/>
        <w:spacing w:before="156" w:after="156"/>
      </w:pPr>
      <w:bookmarkStart w:id="328" w:name="_Toc7286"/>
      <w:bookmarkStart w:id="329" w:name="_Toc28654"/>
      <w:bookmarkStart w:id="330" w:name="_Toc32234"/>
      <w:bookmarkStart w:id="331" w:name="_Toc28557"/>
      <w:r>
        <w:rPr>
          <w:rFonts w:hint="eastAsia"/>
        </w:rPr>
        <w:t>射频电磁场辐射抗扰度</w:t>
      </w:r>
      <w:bookmarkEnd w:id="328"/>
      <w:bookmarkEnd w:id="329"/>
      <w:bookmarkEnd w:id="330"/>
      <w:bookmarkEnd w:id="331"/>
    </w:p>
    <w:p w14:paraId="2BCB1BAD" w14:textId="77777777" w:rsidR="00E72404" w:rsidRDefault="00000000">
      <w:pPr>
        <w:pStyle w:val="afffff6"/>
        <w:ind w:firstLine="420"/>
      </w:pPr>
      <w:r>
        <w:rPr>
          <w:rFonts w:hint="eastAsia"/>
        </w:rPr>
        <w:lastRenderedPageBreak/>
        <w:t>按照GB/T 1</w:t>
      </w:r>
      <w:r>
        <w:t>7626</w:t>
      </w:r>
      <w:r>
        <w:rPr>
          <w:rFonts w:hint="eastAsia"/>
        </w:rPr>
        <w:t>.</w:t>
      </w:r>
      <w:r>
        <w:t>3</w:t>
      </w:r>
      <w:r>
        <w:rPr>
          <w:rFonts w:hint="eastAsia"/>
        </w:rPr>
        <w:t>—20</w:t>
      </w:r>
      <w:r>
        <w:t>16</w:t>
      </w:r>
      <w:r>
        <w:rPr>
          <w:rFonts w:hint="eastAsia"/>
        </w:rPr>
        <w:t>规定的程序进行试验。</w:t>
      </w:r>
    </w:p>
    <w:p w14:paraId="29F17A0A" w14:textId="77777777" w:rsidR="00E72404" w:rsidRDefault="00000000">
      <w:pPr>
        <w:pStyle w:val="affe"/>
        <w:spacing w:before="156" w:after="156"/>
      </w:pPr>
      <w:bookmarkStart w:id="332" w:name="_Toc4748"/>
      <w:bookmarkStart w:id="333" w:name="_Toc2600"/>
      <w:bookmarkStart w:id="334" w:name="_Toc30893"/>
      <w:bookmarkStart w:id="335" w:name="_Toc14432"/>
      <w:r>
        <w:rPr>
          <w:rFonts w:hint="eastAsia"/>
        </w:rPr>
        <w:t>电快速瞬变脉冲群抗扰度</w:t>
      </w:r>
      <w:bookmarkEnd w:id="332"/>
      <w:bookmarkEnd w:id="333"/>
      <w:bookmarkEnd w:id="334"/>
      <w:bookmarkEnd w:id="335"/>
    </w:p>
    <w:p w14:paraId="2FE3A255" w14:textId="77777777" w:rsidR="00E72404" w:rsidRDefault="00000000">
      <w:pPr>
        <w:pStyle w:val="afffff6"/>
        <w:ind w:firstLine="420"/>
      </w:pPr>
      <w:r>
        <w:rPr>
          <w:rFonts w:hint="eastAsia"/>
        </w:rPr>
        <w:t>按照GB/T 1</w:t>
      </w:r>
      <w:r>
        <w:t>7626</w:t>
      </w:r>
      <w:r>
        <w:rPr>
          <w:rFonts w:hint="eastAsia"/>
        </w:rPr>
        <w:t>.</w:t>
      </w:r>
      <w:r>
        <w:t>4</w:t>
      </w:r>
      <w:r>
        <w:rPr>
          <w:rFonts w:hint="eastAsia"/>
        </w:rPr>
        <w:t>—20</w:t>
      </w:r>
      <w:r>
        <w:t>18</w:t>
      </w:r>
      <w:r>
        <w:rPr>
          <w:rFonts w:hint="eastAsia"/>
        </w:rPr>
        <w:t>规定的程序进行试验。</w:t>
      </w:r>
    </w:p>
    <w:p w14:paraId="4AD76268" w14:textId="77777777" w:rsidR="00E72404" w:rsidRDefault="00000000">
      <w:pPr>
        <w:pStyle w:val="affe"/>
        <w:spacing w:before="156" w:after="156"/>
      </w:pPr>
      <w:bookmarkStart w:id="336" w:name="_Toc30648"/>
      <w:bookmarkStart w:id="337" w:name="_Toc30606"/>
      <w:bookmarkStart w:id="338" w:name="_Toc10208"/>
      <w:bookmarkStart w:id="339" w:name="_Toc13518"/>
      <w:r>
        <w:rPr>
          <w:rFonts w:hint="eastAsia"/>
        </w:rPr>
        <w:t>浪涌（冲击）抗扰度</w:t>
      </w:r>
      <w:bookmarkEnd w:id="336"/>
      <w:bookmarkEnd w:id="337"/>
      <w:bookmarkEnd w:id="338"/>
      <w:bookmarkEnd w:id="339"/>
    </w:p>
    <w:p w14:paraId="43E70D38" w14:textId="77777777" w:rsidR="00E72404" w:rsidRDefault="00000000">
      <w:pPr>
        <w:pStyle w:val="afffff6"/>
        <w:ind w:firstLine="420"/>
      </w:pPr>
      <w:r>
        <w:rPr>
          <w:rFonts w:hint="eastAsia"/>
        </w:rPr>
        <w:t>按照GB/T 1</w:t>
      </w:r>
      <w:r>
        <w:t>7626</w:t>
      </w:r>
      <w:r>
        <w:rPr>
          <w:rFonts w:hint="eastAsia"/>
        </w:rPr>
        <w:t>.</w:t>
      </w:r>
      <w:r>
        <w:t>5</w:t>
      </w:r>
      <w:r>
        <w:rPr>
          <w:rFonts w:hint="eastAsia"/>
        </w:rPr>
        <w:t>—20</w:t>
      </w:r>
      <w:r>
        <w:t>19</w:t>
      </w:r>
      <w:r>
        <w:rPr>
          <w:rFonts w:hint="eastAsia"/>
        </w:rPr>
        <w:t>规定的程序进行试验。</w:t>
      </w:r>
    </w:p>
    <w:p w14:paraId="11F2E43B" w14:textId="77777777" w:rsidR="00E72404" w:rsidRDefault="00000000">
      <w:pPr>
        <w:pStyle w:val="affd"/>
        <w:spacing w:before="156" w:after="156"/>
      </w:pPr>
      <w:bookmarkStart w:id="340" w:name="_Toc6250"/>
      <w:bookmarkStart w:id="341" w:name="_Toc99020095"/>
      <w:bookmarkStart w:id="342" w:name="_Toc114487183"/>
      <w:bookmarkStart w:id="343" w:name="_Toc85110988"/>
      <w:bookmarkStart w:id="344" w:name="_Toc99020126"/>
      <w:bookmarkStart w:id="345" w:name="_Toc99027593"/>
      <w:bookmarkStart w:id="346" w:name="_Toc113973683"/>
      <w:bookmarkStart w:id="347" w:name="_Toc85110957"/>
      <w:r>
        <w:rPr>
          <w:rFonts w:hint="eastAsia"/>
        </w:rPr>
        <w:t>运输、运输贮存</w:t>
      </w:r>
      <w:bookmarkEnd w:id="340"/>
      <w:bookmarkEnd w:id="341"/>
      <w:bookmarkEnd w:id="342"/>
      <w:bookmarkEnd w:id="343"/>
      <w:bookmarkEnd w:id="344"/>
      <w:bookmarkEnd w:id="345"/>
      <w:bookmarkEnd w:id="346"/>
      <w:bookmarkEnd w:id="347"/>
    </w:p>
    <w:p w14:paraId="2E2A5878" w14:textId="77777777" w:rsidR="00E72404" w:rsidRDefault="00000000">
      <w:pPr>
        <w:pStyle w:val="afffff6"/>
        <w:ind w:firstLine="420"/>
        <w:rPr>
          <w:rFonts w:hAnsi="宋体" w:hint="eastAsia"/>
        </w:rPr>
      </w:pPr>
      <w:r>
        <w:rPr>
          <w:rFonts w:hAnsi="宋体" w:hint="eastAsia"/>
        </w:rPr>
        <w:t>仪器在包装状态下，按照GB/T 11606—2007中第8章交变湿热试验、第15章低温贮存试验、第16章高温贮存试验、第17章跌落试验中的有关规定进行试验。</w:t>
      </w:r>
    </w:p>
    <w:p w14:paraId="2990AD71" w14:textId="77777777" w:rsidR="00E72404" w:rsidRDefault="00000000">
      <w:pPr>
        <w:pStyle w:val="affc"/>
        <w:spacing w:before="312" w:after="312"/>
      </w:pPr>
      <w:bookmarkStart w:id="348" w:name="_Toc23648"/>
      <w:bookmarkStart w:id="349" w:name="_Toc98161209"/>
      <w:bookmarkStart w:id="350" w:name="_Toc98161004"/>
      <w:bookmarkStart w:id="351" w:name="_Toc80688725"/>
      <w:bookmarkStart w:id="352" w:name="_Toc76993800"/>
      <w:bookmarkStart w:id="353" w:name="_Toc82077097"/>
      <w:bookmarkStart w:id="354" w:name="_Toc73536510"/>
      <w:bookmarkStart w:id="355" w:name="_Toc75779506"/>
      <w:bookmarkStart w:id="356" w:name="_Toc81833740"/>
      <w:bookmarkStart w:id="357" w:name="_Toc77591276"/>
      <w:bookmarkStart w:id="358" w:name="_Toc74051989"/>
      <w:bookmarkStart w:id="359" w:name="_Toc76969630"/>
      <w:bookmarkStart w:id="360" w:name="_Toc81834432"/>
      <w:bookmarkStart w:id="361" w:name="_Toc73624384"/>
      <w:bookmarkStart w:id="362" w:name="_Toc76970105"/>
      <w:r>
        <w:rPr>
          <w:rFonts w:hint="eastAsia"/>
        </w:rPr>
        <w:t>检验规则</w:t>
      </w:r>
      <w:bookmarkEnd w:id="348"/>
      <w:bookmarkEnd w:id="349"/>
      <w:bookmarkEnd w:id="350"/>
    </w:p>
    <w:p w14:paraId="2E5A8438" w14:textId="77777777" w:rsidR="00E72404" w:rsidRDefault="00000000">
      <w:pPr>
        <w:pStyle w:val="affd"/>
        <w:spacing w:before="156" w:after="156"/>
      </w:pPr>
      <w:bookmarkStart w:id="363" w:name="_Toc14286"/>
      <w:bookmarkStart w:id="364" w:name="_Toc98161210"/>
      <w:bookmarkStart w:id="365" w:name="_Toc98161005"/>
      <w:r>
        <w:rPr>
          <w:rFonts w:hint="eastAsia"/>
        </w:rPr>
        <w:t>检验分类</w:t>
      </w:r>
      <w:bookmarkEnd w:id="363"/>
      <w:bookmarkEnd w:id="364"/>
      <w:bookmarkEnd w:id="365"/>
    </w:p>
    <w:p w14:paraId="618F2CB6" w14:textId="77777777" w:rsidR="00E72404" w:rsidRDefault="00000000">
      <w:pPr>
        <w:pStyle w:val="afffff6"/>
        <w:ind w:firstLine="420"/>
      </w:pPr>
      <w:r>
        <w:t>仪器的检验分为出厂检验和型式检验。</w:t>
      </w:r>
    </w:p>
    <w:p w14:paraId="4CB33030" w14:textId="77777777" w:rsidR="00E72404" w:rsidRDefault="00000000">
      <w:pPr>
        <w:pStyle w:val="affd"/>
        <w:spacing w:before="156" w:after="156"/>
      </w:pPr>
      <w:bookmarkStart w:id="366" w:name="_Toc7870"/>
      <w:bookmarkStart w:id="367" w:name="_Toc98161211"/>
      <w:bookmarkStart w:id="368" w:name="_Toc98161006"/>
      <w:r>
        <w:t>出厂检验</w:t>
      </w:r>
      <w:bookmarkEnd w:id="351"/>
      <w:bookmarkEnd w:id="352"/>
      <w:bookmarkEnd w:id="353"/>
      <w:bookmarkEnd w:id="354"/>
      <w:bookmarkEnd w:id="355"/>
      <w:bookmarkEnd w:id="356"/>
      <w:bookmarkEnd w:id="357"/>
      <w:bookmarkEnd w:id="358"/>
      <w:bookmarkEnd w:id="359"/>
      <w:bookmarkEnd w:id="360"/>
      <w:bookmarkEnd w:id="361"/>
      <w:bookmarkEnd w:id="362"/>
      <w:bookmarkEnd w:id="366"/>
      <w:bookmarkEnd w:id="367"/>
      <w:bookmarkEnd w:id="368"/>
    </w:p>
    <w:p w14:paraId="114C74C3" w14:textId="77777777" w:rsidR="00E72404" w:rsidRDefault="00000000">
      <w:pPr>
        <w:pStyle w:val="afffff6"/>
        <w:ind w:firstLine="420"/>
      </w:pPr>
      <w:r>
        <w:t>仪器应进行出厂检验，检验规范如下：</w:t>
      </w:r>
    </w:p>
    <w:p w14:paraId="3D280FB7" w14:textId="77777777" w:rsidR="00E72404" w:rsidRDefault="00000000">
      <w:pPr>
        <w:pStyle w:val="afe"/>
        <w:numPr>
          <w:ilvl w:val="0"/>
          <w:numId w:val="40"/>
        </w:numPr>
      </w:pPr>
      <w:r>
        <w:t>每台仪器应经检验合格，并附有</w:t>
      </w:r>
      <w:r>
        <w:rPr>
          <w:rFonts w:hint="eastAsia"/>
        </w:rPr>
        <w:t>产品</w:t>
      </w:r>
      <w:r>
        <w:t>合格证方能出厂；</w:t>
      </w:r>
    </w:p>
    <w:p w14:paraId="44EFC622" w14:textId="77777777" w:rsidR="00E72404" w:rsidRDefault="00000000">
      <w:pPr>
        <w:pStyle w:val="afe"/>
        <w:numPr>
          <w:ilvl w:val="0"/>
          <w:numId w:val="40"/>
        </w:numPr>
      </w:pPr>
      <w:r>
        <w:rPr>
          <w:rFonts w:ascii="Times New Roman"/>
        </w:rPr>
        <w:t>出厂</w:t>
      </w:r>
      <w:r>
        <w:rPr>
          <w:rFonts w:ascii="Times New Roman" w:hint="eastAsia"/>
        </w:rPr>
        <w:t>检验应按照</w:t>
      </w:r>
      <w:r>
        <w:rPr>
          <w:rFonts w:hAnsi="宋体" w:cs="宋体" w:hint="eastAsia"/>
        </w:rPr>
        <w:t>4.2～4.15</w:t>
      </w:r>
      <w:r>
        <w:rPr>
          <w:rFonts w:hint="eastAsia"/>
        </w:rPr>
        <w:t>项</w:t>
      </w:r>
      <w:r>
        <w:rPr>
          <w:rFonts w:ascii="Times New Roman" w:hint="eastAsia"/>
        </w:rPr>
        <w:t>的要求进行</w:t>
      </w:r>
      <w:r>
        <w:t>。</w:t>
      </w:r>
    </w:p>
    <w:p w14:paraId="3D90DA59" w14:textId="77777777" w:rsidR="00E72404" w:rsidRDefault="00000000">
      <w:pPr>
        <w:pStyle w:val="affd"/>
        <w:spacing w:before="156" w:after="156"/>
      </w:pPr>
      <w:bookmarkStart w:id="369" w:name="_Toc28849"/>
      <w:bookmarkStart w:id="370" w:name="_Toc98161212"/>
      <w:bookmarkStart w:id="371" w:name="_Toc98161007"/>
      <w:r>
        <w:rPr>
          <w:rFonts w:hint="eastAsia"/>
        </w:rPr>
        <w:t>型式检验</w:t>
      </w:r>
      <w:bookmarkEnd w:id="369"/>
      <w:bookmarkEnd w:id="370"/>
      <w:bookmarkEnd w:id="371"/>
    </w:p>
    <w:p w14:paraId="7915538F" w14:textId="77777777" w:rsidR="00E72404" w:rsidRDefault="00000000">
      <w:pPr>
        <w:pStyle w:val="afffffffff3"/>
      </w:pPr>
      <w:r>
        <w:t>在下列情况之一时，应按</w:t>
      </w:r>
      <w:r>
        <w:rPr>
          <w:rFonts w:hint="eastAsia"/>
        </w:rPr>
        <w:t>4</w:t>
      </w:r>
      <w:r>
        <w:t>.2～</w:t>
      </w:r>
      <w:r>
        <w:rPr>
          <w:rFonts w:hint="eastAsia"/>
        </w:rPr>
        <w:t>4.18项的</w:t>
      </w:r>
      <w:r>
        <w:t>要求进行型式检验</w:t>
      </w:r>
      <w:r>
        <w:rPr>
          <w:rFonts w:hint="eastAsia"/>
        </w:rPr>
        <w:t>：</w:t>
      </w:r>
    </w:p>
    <w:p w14:paraId="42337CE0" w14:textId="77777777" w:rsidR="00E72404" w:rsidRDefault="00000000">
      <w:pPr>
        <w:pStyle w:val="afe"/>
        <w:numPr>
          <w:ilvl w:val="0"/>
          <w:numId w:val="41"/>
        </w:numPr>
      </w:pPr>
      <w:r>
        <w:rPr>
          <w:rFonts w:hint="eastAsia"/>
          <w:szCs w:val="21"/>
        </w:rPr>
        <w:t>仪器设计定型或生产定型时；</w:t>
      </w:r>
    </w:p>
    <w:p w14:paraId="4C4A74D1" w14:textId="77777777" w:rsidR="00E72404" w:rsidRDefault="00000000">
      <w:pPr>
        <w:pStyle w:val="afe"/>
        <w:numPr>
          <w:ilvl w:val="0"/>
          <w:numId w:val="41"/>
        </w:numPr>
      </w:pPr>
      <w:r>
        <w:rPr>
          <w:rFonts w:hint="eastAsia"/>
          <w:szCs w:val="21"/>
        </w:rPr>
        <w:t>仪器转厂或转移生产场地时</w:t>
      </w:r>
      <w:r>
        <w:t>；</w:t>
      </w:r>
    </w:p>
    <w:p w14:paraId="5F704ECA" w14:textId="77777777" w:rsidR="00E72404" w:rsidRDefault="00000000">
      <w:pPr>
        <w:pStyle w:val="afe"/>
        <w:numPr>
          <w:ilvl w:val="0"/>
          <w:numId w:val="41"/>
        </w:numPr>
      </w:pPr>
      <w:r>
        <w:rPr>
          <w:rFonts w:hint="eastAsia"/>
        </w:rPr>
        <w:t>仪器正式生产后，如结构、材料、工艺有较大改变，可能影响仪器性能时；</w:t>
      </w:r>
    </w:p>
    <w:p w14:paraId="728B858E" w14:textId="77777777" w:rsidR="00E72404" w:rsidRDefault="00000000">
      <w:pPr>
        <w:pStyle w:val="afe"/>
        <w:numPr>
          <w:ilvl w:val="0"/>
          <w:numId w:val="41"/>
        </w:numPr>
      </w:pPr>
      <w:r>
        <w:rPr>
          <w:rFonts w:hint="eastAsia"/>
        </w:rPr>
        <w:t>仪器正常生产时，定期或积累一定产量后，应周期进行一次检验，一般为3年；</w:t>
      </w:r>
    </w:p>
    <w:p w14:paraId="6D8F812F" w14:textId="77777777" w:rsidR="00E72404" w:rsidRDefault="00000000">
      <w:pPr>
        <w:pStyle w:val="afe"/>
        <w:numPr>
          <w:ilvl w:val="0"/>
          <w:numId w:val="41"/>
        </w:numPr>
      </w:pPr>
      <w:r>
        <w:rPr>
          <w:rFonts w:hint="eastAsia"/>
        </w:rPr>
        <w:t>仪器长期停产，恢复生产时；</w:t>
      </w:r>
    </w:p>
    <w:p w14:paraId="355BD7CB" w14:textId="77777777" w:rsidR="00E72404" w:rsidRDefault="00000000">
      <w:pPr>
        <w:pStyle w:val="afe"/>
        <w:numPr>
          <w:ilvl w:val="0"/>
          <w:numId w:val="41"/>
        </w:numPr>
      </w:pPr>
      <w:r>
        <w:rPr>
          <w:rFonts w:hint="eastAsia"/>
        </w:rPr>
        <w:t>检验结果与上次型式检验有较大差异时；</w:t>
      </w:r>
    </w:p>
    <w:p w14:paraId="1F7259FE" w14:textId="77777777" w:rsidR="00E72404" w:rsidRDefault="00000000">
      <w:pPr>
        <w:pStyle w:val="afe"/>
        <w:numPr>
          <w:ilvl w:val="0"/>
          <w:numId w:val="41"/>
        </w:numPr>
      </w:pPr>
      <w:r>
        <w:rPr>
          <w:rFonts w:hint="eastAsia"/>
        </w:rPr>
        <w:t>国家各级质量监督检验要求时。</w:t>
      </w:r>
    </w:p>
    <w:p w14:paraId="00F3378D" w14:textId="77777777" w:rsidR="00E72404" w:rsidRDefault="00000000">
      <w:pPr>
        <w:pStyle w:val="afffffffff3"/>
      </w:pPr>
      <w:r>
        <w:rPr>
          <w:rFonts w:hint="eastAsia"/>
          <w:szCs w:val="21"/>
        </w:rPr>
        <w:t>型式检验的样品应从出厂检验合格的批中随机抽取。</w:t>
      </w:r>
    </w:p>
    <w:p w14:paraId="0DA6BA46" w14:textId="77777777" w:rsidR="00E72404" w:rsidRDefault="00000000">
      <w:pPr>
        <w:pStyle w:val="afffffffff3"/>
      </w:pPr>
      <w:r>
        <w:rPr>
          <w:rFonts w:hint="eastAsia"/>
          <w:szCs w:val="21"/>
        </w:rPr>
        <w:t>型式检验应按GB/T 2829</w:t>
      </w:r>
      <w:r>
        <w:rPr>
          <w:rFonts w:hint="eastAsia"/>
        </w:rPr>
        <w:t>—</w:t>
      </w:r>
      <w:r>
        <w:rPr>
          <w:rFonts w:hint="eastAsia"/>
          <w:szCs w:val="21"/>
        </w:rPr>
        <w:t>2002的规定进行，采用一次抽样方案。仪器的检验项目、不合格分类、不合格质量水平(RQL)、判别水平(DL)按表9规定进行。批质量以每百单位仪器不合格数表示。</w:t>
      </w:r>
    </w:p>
    <w:p w14:paraId="5044BCB0" w14:textId="77777777" w:rsidR="00E72404" w:rsidRDefault="00000000">
      <w:pPr>
        <w:pStyle w:val="aff2"/>
        <w:spacing w:before="156" w:after="156"/>
      </w:pPr>
      <w:r>
        <w:rPr>
          <w:rFonts w:hint="eastAsia"/>
        </w:rPr>
        <w:t>仪器检验项目表</w:t>
      </w:r>
    </w:p>
    <w:tbl>
      <w:tblPr>
        <w:tblStyle w:val="affff8"/>
        <w:tblW w:w="4995" w:type="pct"/>
        <w:jc w:val="center"/>
        <w:tblCellMar>
          <w:left w:w="51" w:type="dxa"/>
          <w:right w:w="51" w:type="dxa"/>
        </w:tblCellMar>
        <w:tblLook w:val="04A0" w:firstRow="1" w:lastRow="0" w:firstColumn="1" w:lastColumn="0" w:noHBand="0" w:noVBand="1"/>
      </w:tblPr>
      <w:tblGrid>
        <w:gridCol w:w="563"/>
        <w:gridCol w:w="785"/>
        <w:gridCol w:w="2305"/>
        <w:gridCol w:w="893"/>
        <w:gridCol w:w="933"/>
        <w:gridCol w:w="1004"/>
        <w:gridCol w:w="784"/>
        <w:gridCol w:w="950"/>
        <w:gridCol w:w="1118"/>
      </w:tblGrid>
      <w:tr w:rsidR="00E72404" w14:paraId="4C736D1B" w14:textId="77777777">
        <w:trPr>
          <w:jc w:val="center"/>
        </w:trPr>
        <w:tc>
          <w:tcPr>
            <w:tcW w:w="301" w:type="pct"/>
            <w:vMerge w:val="restart"/>
            <w:vAlign w:val="center"/>
          </w:tcPr>
          <w:p w14:paraId="7807862F" w14:textId="77777777" w:rsidR="00E72404" w:rsidRDefault="00000000">
            <w:pPr>
              <w:spacing w:line="288" w:lineRule="auto"/>
              <w:jc w:val="center"/>
              <w:rPr>
                <w:rFonts w:ascii="宋体" w:hAnsi="宋体" w:cs="宋体" w:hint="eastAsia"/>
                <w:bCs/>
                <w:sz w:val="18"/>
                <w:szCs w:val="18"/>
              </w:rPr>
            </w:pPr>
            <w:bookmarkStart w:id="372" w:name="_Toc98161213"/>
            <w:bookmarkStart w:id="373" w:name="_Toc98161008"/>
            <w:r>
              <w:rPr>
                <w:rFonts w:ascii="宋体" w:hAnsi="宋体" w:cs="宋体" w:hint="eastAsia"/>
                <w:bCs/>
                <w:sz w:val="18"/>
                <w:szCs w:val="18"/>
              </w:rPr>
              <w:t>序号</w:t>
            </w:r>
          </w:p>
        </w:tc>
        <w:tc>
          <w:tcPr>
            <w:tcW w:w="420" w:type="pct"/>
            <w:vMerge w:val="restart"/>
            <w:vAlign w:val="center"/>
          </w:tcPr>
          <w:p w14:paraId="53B3C44A"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不合格</w:t>
            </w:r>
          </w:p>
          <w:p w14:paraId="327E379B"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分类</w:t>
            </w:r>
          </w:p>
        </w:tc>
        <w:tc>
          <w:tcPr>
            <w:tcW w:w="2211" w:type="pct"/>
            <w:gridSpan w:val="3"/>
            <w:vAlign w:val="center"/>
          </w:tcPr>
          <w:p w14:paraId="2F27FE4A"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检验项目</w:t>
            </w:r>
            <w:proofErr w:type="gramStart"/>
            <w:r>
              <w:rPr>
                <w:rFonts w:ascii="宋体" w:hAnsi="宋体" w:cs="宋体" w:hint="eastAsia"/>
                <w:bCs/>
                <w:sz w:val="18"/>
                <w:szCs w:val="18"/>
              </w:rPr>
              <w:t>及章条</w:t>
            </w:r>
            <w:proofErr w:type="gramEnd"/>
          </w:p>
        </w:tc>
        <w:tc>
          <w:tcPr>
            <w:tcW w:w="538" w:type="pct"/>
            <w:vMerge w:val="restart"/>
            <w:vAlign w:val="center"/>
          </w:tcPr>
          <w:p w14:paraId="2C533394"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不合格</w:t>
            </w:r>
          </w:p>
          <w:p w14:paraId="0EEE6E50"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质量水平</w:t>
            </w:r>
          </w:p>
          <w:p w14:paraId="6C0AB9B8"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（RQL）</w:t>
            </w:r>
          </w:p>
        </w:tc>
        <w:tc>
          <w:tcPr>
            <w:tcW w:w="420" w:type="pct"/>
            <w:vMerge w:val="restart"/>
            <w:vAlign w:val="center"/>
          </w:tcPr>
          <w:p w14:paraId="7283ACB2"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判别</w:t>
            </w:r>
          </w:p>
          <w:p w14:paraId="40851563"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水平</w:t>
            </w:r>
          </w:p>
          <w:p w14:paraId="4C924005"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（DL）</w:t>
            </w:r>
          </w:p>
        </w:tc>
        <w:tc>
          <w:tcPr>
            <w:tcW w:w="1108" w:type="pct"/>
            <w:gridSpan w:val="2"/>
            <w:vAlign w:val="center"/>
          </w:tcPr>
          <w:p w14:paraId="21AEDD7B"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抽样方案</w:t>
            </w:r>
          </w:p>
        </w:tc>
      </w:tr>
      <w:tr w:rsidR="00E72404" w14:paraId="2A23880E" w14:textId="77777777">
        <w:trPr>
          <w:jc w:val="center"/>
        </w:trPr>
        <w:tc>
          <w:tcPr>
            <w:tcW w:w="301" w:type="pct"/>
            <w:vMerge/>
            <w:vAlign w:val="center"/>
          </w:tcPr>
          <w:p w14:paraId="032D9235"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064EB63A"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14B180AE"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项目</w:t>
            </w:r>
          </w:p>
        </w:tc>
        <w:tc>
          <w:tcPr>
            <w:tcW w:w="478" w:type="pct"/>
            <w:vAlign w:val="center"/>
          </w:tcPr>
          <w:p w14:paraId="78A240C1" w14:textId="77777777" w:rsidR="00E72404" w:rsidRDefault="00000000">
            <w:pPr>
              <w:spacing w:line="288" w:lineRule="auto"/>
              <w:jc w:val="center"/>
              <w:rPr>
                <w:rFonts w:ascii="宋体" w:hAnsi="宋体" w:cs="宋体" w:hint="eastAsia"/>
                <w:bCs/>
                <w:sz w:val="18"/>
                <w:szCs w:val="18"/>
              </w:rPr>
            </w:pPr>
            <w:proofErr w:type="gramStart"/>
            <w:r>
              <w:rPr>
                <w:rFonts w:ascii="宋体" w:hAnsi="宋体" w:cs="宋体" w:hint="eastAsia"/>
                <w:bCs/>
                <w:sz w:val="18"/>
                <w:szCs w:val="18"/>
              </w:rPr>
              <w:t>要求章条</w:t>
            </w:r>
            <w:proofErr w:type="gramEnd"/>
          </w:p>
        </w:tc>
        <w:tc>
          <w:tcPr>
            <w:tcW w:w="498" w:type="pct"/>
            <w:vAlign w:val="center"/>
          </w:tcPr>
          <w:p w14:paraId="039B2DDB"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试验方法</w:t>
            </w:r>
          </w:p>
          <w:p w14:paraId="733ADE7B" w14:textId="77777777" w:rsidR="00E72404" w:rsidRDefault="00000000">
            <w:pPr>
              <w:spacing w:line="288" w:lineRule="auto"/>
              <w:jc w:val="center"/>
              <w:rPr>
                <w:rFonts w:ascii="宋体" w:hAnsi="宋体" w:cs="宋体" w:hint="eastAsia"/>
                <w:bCs/>
                <w:sz w:val="18"/>
                <w:szCs w:val="18"/>
              </w:rPr>
            </w:pPr>
            <w:proofErr w:type="gramStart"/>
            <w:r>
              <w:rPr>
                <w:rFonts w:ascii="宋体" w:hAnsi="宋体" w:cs="宋体" w:hint="eastAsia"/>
                <w:bCs/>
                <w:sz w:val="18"/>
                <w:szCs w:val="18"/>
              </w:rPr>
              <w:t>章条</w:t>
            </w:r>
            <w:proofErr w:type="gramEnd"/>
          </w:p>
        </w:tc>
        <w:tc>
          <w:tcPr>
            <w:tcW w:w="538" w:type="pct"/>
            <w:vMerge/>
            <w:vAlign w:val="center"/>
          </w:tcPr>
          <w:p w14:paraId="3476102B"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30570249" w14:textId="77777777" w:rsidR="00E72404" w:rsidRDefault="00E72404">
            <w:pPr>
              <w:spacing w:line="288" w:lineRule="auto"/>
              <w:jc w:val="center"/>
              <w:rPr>
                <w:rFonts w:ascii="宋体" w:hAnsi="宋体" w:cs="宋体" w:hint="eastAsia"/>
                <w:bCs/>
                <w:sz w:val="18"/>
                <w:szCs w:val="18"/>
              </w:rPr>
            </w:pPr>
          </w:p>
        </w:tc>
        <w:tc>
          <w:tcPr>
            <w:tcW w:w="509" w:type="pct"/>
            <w:vAlign w:val="center"/>
          </w:tcPr>
          <w:p w14:paraId="14FF7AFF"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样品量n</w:t>
            </w:r>
          </w:p>
        </w:tc>
        <w:tc>
          <w:tcPr>
            <w:tcW w:w="599" w:type="pct"/>
            <w:vAlign w:val="center"/>
          </w:tcPr>
          <w:p w14:paraId="281E3F43"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判定数组</w:t>
            </w:r>
          </w:p>
          <w:p w14:paraId="2B6DB0C7"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w:t>
            </w:r>
            <w:proofErr w:type="spellStart"/>
            <w:r>
              <w:rPr>
                <w:rFonts w:ascii="宋体" w:hAnsi="宋体" w:cs="宋体" w:hint="eastAsia"/>
                <w:bCs/>
                <w:sz w:val="18"/>
                <w:szCs w:val="18"/>
              </w:rPr>
              <w:t>Ac,Re</w:t>
            </w:r>
            <w:proofErr w:type="spellEnd"/>
            <w:r>
              <w:rPr>
                <w:rFonts w:ascii="宋体" w:hAnsi="宋体" w:cs="宋体" w:hint="eastAsia"/>
                <w:bCs/>
                <w:sz w:val="18"/>
                <w:szCs w:val="18"/>
              </w:rPr>
              <w:t>）</w:t>
            </w:r>
          </w:p>
        </w:tc>
      </w:tr>
      <w:tr w:rsidR="00E72404" w14:paraId="6E2DBD56" w14:textId="77777777">
        <w:trPr>
          <w:jc w:val="center"/>
        </w:trPr>
        <w:tc>
          <w:tcPr>
            <w:tcW w:w="301" w:type="pct"/>
            <w:vAlign w:val="center"/>
          </w:tcPr>
          <w:p w14:paraId="302738AF"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w:t>
            </w:r>
          </w:p>
        </w:tc>
        <w:tc>
          <w:tcPr>
            <w:tcW w:w="420" w:type="pct"/>
            <w:vAlign w:val="center"/>
          </w:tcPr>
          <w:p w14:paraId="6BB662DE"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A</w:t>
            </w:r>
          </w:p>
        </w:tc>
        <w:tc>
          <w:tcPr>
            <w:tcW w:w="1234" w:type="pct"/>
            <w:vAlign w:val="center"/>
          </w:tcPr>
          <w:p w14:paraId="4EFBE1EC"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安全要求</w:t>
            </w:r>
          </w:p>
        </w:tc>
        <w:tc>
          <w:tcPr>
            <w:tcW w:w="478" w:type="pct"/>
            <w:vAlign w:val="center"/>
          </w:tcPr>
          <w:p w14:paraId="3016FD91"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4.2</w:t>
            </w:r>
          </w:p>
        </w:tc>
        <w:tc>
          <w:tcPr>
            <w:tcW w:w="498" w:type="pct"/>
            <w:vAlign w:val="center"/>
          </w:tcPr>
          <w:p w14:paraId="7D0A6D8D"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5.2</w:t>
            </w:r>
          </w:p>
        </w:tc>
        <w:tc>
          <w:tcPr>
            <w:tcW w:w="538" w:type="pct"/>
            <w:vAlign w:val="center"/>
          </w:tcPr>
          <w:p w14:paraId="1419BE2D"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30</w:t>
            </w:r>
          </w:p>
        </w:tc>
        <w:tc>
          <w:tcPr>
            <w:tcW w:w="420" w:type="pct"/>
            <w:vMerge w:val="restart"/>
            <w:vAlign w:val="center"/>
          </w:tcPr>
          <w:p w14:paraId="3AA172E1"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I</w:t>
            </w:r>
          </w:p>
        </w:tc>
        <w:tc>
          <w:tcPr>
            <w:tcW w:w="509" w:type="pct"/>
            <w:vMerge w:val="restart"/>
            <w:vAlign w:val="center"/>
          </w:tcPr>
          <w:p w14:paraId="5EC0F3DC"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3</w:t>
            </w:r>
          </w:p>
        </w:tc>
        <w:tc>
          <w:tcPr>
            <w:tcW w:w="599" w:type="pct"/>
            <w:vAlign w:val="center"/>
          </w:tcPr>
          <w:p w14:paraId="2B581BC2"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（0，1）</w:t>
            </w:r>
          </w:p>
        </w:tc>
      </w:tr>
      <w:tr w:rsidR="00E72404" w14:paraId="096861D7" w14:textId="77777777">
        <w:trPr>
          <w:jc w:val="center"/>
        </w:trPr>
        <w:tc>
          <w:tcPr>
            <w:tcW w:w="301" w:type="pct"/>
            <w:vAlign w:val="center"/>
          </w:tcPr>
          <w:p w14:paraId="6BC5809A"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2</w:t>
            </w:r>
          </w:p>
        </w:tc>
        <w:tc>
          <w:tcPr>
            <w:tcW w:w="420" w:type="pct"/>
            <w:vMerge w:val="restart"/>
            <w:vAlign w:val="center"/>
          </w:tcPr>
          <w:p w14:paraId="12E39799"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B</w:t>
            </w:r>
          </w:p>
        </w:tc>
        <w:tc>
          <w:tcPr>
            <w:tcW w:w="1234" w:type="pct"/>
            <w:vAlign w:val="center"/>
          </w:tcPr>
          <w:p w14:paraId="403B819A"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波长示值误差与波长重复性</w:t>
            </w:r>
          </w:p>
        </w:tc>
        <w:tc>
          <w:tcPr>
            <w:tcW w:w="478" w:type="pct"/>
            <w:vAlign w:val="center"/>
          </w:tcPr>
          <w:p w14:paraId="45E7D38D"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4.3</w:t>
            </w:r>
          </w:p>
        </w:tc>
        <w:tc>
          <w:tcPr>
            <w:tcW w:w="498" w:type="pct"/>
            <w:vAlign w:val="center"/>
          </w:tcPr>
          <w:p w14:paraId="69ABA38F"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5.3</w:t>
            </w:r>
          </w:p>
        </w:tc>
        <w:tc>
          <w:tcPr>
            <w:tcW w:w="538" w:type="pct"/>
            <w:vMerge w:val="restart"/>
            <w:vAlign w:val="center"/>
          </w:tcPr>
          <w:p w14:paraId="78AE8EE5"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65</w:t>
            </w:r>
          </w:p>
        </w:tc>
        <w:tc>
          <w:tcPr>
            <w:tcW w:w="420" w:type="pct"/>
            <w:vMerge/>
            <w:vAlign w:val="center"/>
          </w:tcPr>
          <w:p w14:paraId="5BACE140"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124A2A0C" w14:textId="77777777" w:rsidR="00E72404" w:rsidRDefault="00E72404">
            <w:pPr>
              <w:spacing w:line="288" w:lineRule="auto"/>
              <w:jc w:val="center"/>
              <w:rPr>
                <w:rFonts w:ascii="宋体" w:hAnsi="宋体" w:cs="宋体" w:hint="eastAsia"/>
                <w:bCs/>
                <w:sz w:val="18"/>
                <w:szCs w:val="18"/>
              </w:rPr>
            </w:pPr>
          </w:p>
        </w:tc>
        <w:tc>
          <w:tcPr>
            <w:tcW w:w="599" w:type="pct"/>
            <w:vMerge w:val="restart"/>
            <w:vAlign w:val="center"/>
          </w:tcPr>
          <w:p w14:paraId="423BC103"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（1，2）</w:t>
            </w:r>
          </w:p>
        </w:tc>
      </w:tr>
      <w:tr w:rsidR="00E72404" w14:paraId="52AA1ACA" w14:textId="77777777">
        <w:trPr>
          <w:jc w:val="center"/>
        </w:trPr>
        <w:tc>
          <w:tcPr>
            <w:tcW w:w="301" w:type="pct"/>
            <w:vAlign w:val="center"/>
          </w:tcPr>
          <w:p w14:paraId="047E2F1B"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lastRenderedPageBreak/>
              <w:t>3</w:t>
            </w:r>
          </w:p>
        </w:tc>
        <w:tc>
          <w:tcPr>
            <w:tcW w:w="420" w:type="pct"/>
            <w:vMerge/>
            <w:vAlign w:val="center"/>
          </w:tcPr>
          <w:p w14:paraId="77E1C28C"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2AF1675A"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分辨率</w:t>
            </w:r>
          </w:p>
        </w:tc>
        <w:tc>
          <w:tcPr>
            <w:tcW w:w="478" w:type="pct"/>
            <w:vAlign w:val="center"/>
          </w:tcPr>
          <w:p w14:paraId="0A16B028"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4.4</w:t>
            </w:r>
          </w:p>
        </w:tc>
        <w:tc>
          <w:tcPr>
            <w:tcW w:w="498" w:type="pct"/>
            <w:vAlign w:val="center"/>
          </w:tcPr>
          <w:p w14:paraId="23709472"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5.4</w:t>
            </w:r>
          </w:p>
        </w:tc>
        <w:tc>
          <w:tcPr>
            <w:tcW w:w="538" w:type="pct"/>
            <w:vMerge/>
            <w:vAlign w:val="center"/>
          </w:tcPr>
          <w:p w14:paraId="30FBAFCF"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42945C3C"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50A340F0"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21FF1A8B" w14:textId="77777777" w:rsidR="00E72404" w:rsidRDefault="00E72404">
            <w:pPr>
              <w:spacing w:line="288" w:lineRule="auto"/>
              <w:jc w:val="center"/>
              <w:rPr>
                <w:rFonts w:ascii="宋体" w:hAnsi="宋体" w:cs="宋体" w:hint="eastAsia"/>
                <w:bCs/>
                <w:sz w:val="18"/>
                <w:szCs w:val="18"/>
              </w:rPr>
            </w:pPr>
          </w:p>
        </w:tc>
      </w:tr>
      <w:tr w:rsidR="00E72404" w14:paraId="195475A8" w14:textId="77777777">
        <w:trPr>
          <w:jc w:val="center"/>
        </w:trPr>
        <w:tc>
          <w:tcPr>
            <w:tcW w:w="301" w:type="pct"/>
            <w:vAlign w:val="center"/>
          </w:tcPr>
          <w:p w14:paraId="62D29E7B"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w:t>
            </w:r>
          </w:p>
        </w:tc>
        <w:tc>
          <w:tcPr>
            <w:tcW w:w="420" w:type="pct"/>
            <w:vMerge/>
            <w:vAlign w:val="center"/>
          </w:tcPr>
          <w:p w14:paraId="4516D27D"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1795DE47"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基线稳定性</w:t>
            </w:r>
          </w:p>
        </w:tc>
        <w:tc>
          <w:tcPr>
            <w:tcW w:w="478" w:type="pct"/>
            <w:vAlign w:val="center"/>
          </w:tcPr>
          <w:p w14:paraId="6B7D0D9A"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4.5</w:t>
            </w:r>
          </w:p>
        </w:tc>
        <w:tc>
          <w:tcPr>
            <w:tcW w:w="498" w:type="pct"/>
            <w:vAlign w:val="center"/>
          </w:tcPr>
          <w:p w14:paraId="377FB58C"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5.5</w:t>
            </w:r>
          </w:p>
        </w:tc>
        <w:tc>
          <w:tcPr>
            <w:tcW w:w="538" w:type="pct"/>
            <w:vMerge/>
            <w:vAlign w:val="center"/>
          </w:tcPr>
          <w:p w14:paraId="39648537"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60576226"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135D3D79"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7B0C137C" w14:textId="77777777" w:rsidR="00E72404" w:rsidRDefault="00E72404">
            <w:pPr>
              <w:spacing w:line="288" w:lineRule="auto"/>
              <w:jc w:val="center"/>
              <w:rPr>
                <w:rFonts w:ascii="宋体" w:hAnsi="宋体" w:cs="宋体" w:hint="eastAsia"/>
                <w:bCs/>
                <w:sz w:val="18"/>
                <w:szCs w:val="18"/>
              </w:rPr>
            </w:pPr>
          </w:p>
        </w:tc>
      </w:tr>
      <w:tr w:rsidR="00E72404" w14:paraId="22703507" w14:textId="77777777">
        <w:trPr>
          <w:jc w:val="center"/>
        </w:trPr>
        <w:tc>
          <w:tcPr>
            <w:tcW w:w="301" w:type="pct"/>
            <w:vAlign w:val="center"/>
          </w:tcPr>
          <w:p w14:paraId="58328060"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w:t>
            </w:r>
          </w:p>
        </w:tc>
        <w:tc>
          <w:tcPr>
            <w:tcW w:w="420" w:type="pct"/>
            <w:vMerge/>
            <w:vAlign w:val="center"/>
          </w:tcPr>
          <w:p w14:paraId="2473D49E"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0AB080E7"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灵敏度</w:t>
            </w:r>
          </w:p>
        </w:tc>
        <w:tc>
          <w:tcPr>
            <w:tcW w:w="478" w:type="pct"/>
            <w:vAlign w:val="center"/>
          </w:tcPr>
          <w:p w14:paraId="304DC6AE"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4.6</w:t>
            </w:r>
          </w:p>
        </w:tc>
        <w:tc>
          <w:tcPr>
            <w:tcW w:w="498" w:type="pct"/>
            <w:vAlign w:val="center"/>
          </w:tcPr>
          <w:p w14:paraId="32CBD3DC"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5.6</w:t>
            </w:r>
          </w:p>
        </w:tc>
        <w:tc>
          <w:tcPr>
            <w:tcW w:w="538" w:type="pct"/>
            <w:vMerge/>
            <w:vAlign w:val="center"/>
          </w:tcPr>
          <w:p w14:paraId="508B5FCF"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0DE76D95"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02639764"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41B39BE3" w14:textId="77777777" w:rsidR="00E72404" w:rsidRDefault="00E72404">
            <w:pPr>
              <w:spacing w:line="288" w:lineRule="auto"/>
              <w:jc w:val="center"/>
              <w:rPr>
                <w:rFonts w:ascii="宋体" w:hAnsi="宋体" w:cs="宋体" w:hint="eastAsia"/>
                <w:bCs/>
                <w:sz w:val="18"/>
                <w:szCs w:val="18"/>
              </w:rPr>
            </w:pPr>
          </w:p>
        </w:tc>
      </w:tr>
      <w:tr w:rsidR="00E72404" w14:paraId="6635EF69" w14:textId="77777777">
        <w:trPr>
          <w:jc w:val="center"/>
        </w:trPr>
        <w:tc>
          <w:tcPr>
            <w:tcW w:w="301" w:type="pct"/>
            <w:vAlign w:val="center"/>
          </w:tcPr>
          <w:p w14:paraId="45AF04B1"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6</w:t>
            </w:r>
          </w:p>
        </w:tc>
        <w:tc>
          <w:tcPr>
            <w:tcW w:w="420" w:type="pct"/>
            <w:vMerge/>
            <w:vAlign w:val="center"/>
          </w:tcPr>
          <w:p w14:paraId="6653C826"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37324F71"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检出限</w:t>
            </w:r>
          </w:p>
        </w:tc>
        <w:tc>
          <w:tcPr>
            <w:tcW w:w="478" w:type="pct"/>
            <w:vAlign w:val="center"/>
          </w:tcPr>
          <w:p w14:paraId="201E82A3"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4.7</w:t>
            </w:r>
          </w:p>
        </w:tc>
        <w:tc>
          <w:tcPr>
            <w:tcW w:w="498" w:type="pct"/>
            <w:vAlign w:val="center"/>
          </w:tcPr>
          <w:p w14:paraId="4D865FDC"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5.7</w:t>
            </w:r>
          </w:p>
        </w:tc>
        <w:tc>
          <w:tcPr>
            <w:tcW w:w="538" w:type="pct"/>
            <w:vMerge/>
            <w:vAlign w:val="center"/>
          </w:tcPr>
          <w:p w14:paraId="3718610D"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3D4FF94D"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401BE70C"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097B9CAB" w14:textId="77777777" w:rsidR="00E72404" w:rsidRDefault="00E72404">
            <w:pPr>
              <w:spacing w:line="288" w:lineRule="auto"/>
              <w:jc w:val="center"/>
              <w:rPr>
                <w:rFonts w:ascii="宋体" w:hAnsi="宋体" w:cs="宋体" w:hint="eastAsia"/>
                <w:bCs/>
                <w:sz w:val="18"/>
                <w:szCs w:val="18"/>
              </w:rPr>
            </w:pPr>
          </w:p>
        </w:tc>
      </w:tr>
      <w:tr w:rsidR="00E72404" w14:paraId="18EC4244" w14:textId="77777777">
        <w:trPr>
          <w:jc w:val="center"/>
        </w:trPr>
        <w:tc>
          <w:tcPr>
            <w:tcW w:w="301" w:type="pct"/>
            <w:vAlign w:val="center"/>
          </w:tcPr>
          <w:p w14:paraId="3E2E7E30"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7</w:t>
            </w:r>
          </w:p>
        </w:tc>
        <w:tc>
          <w:tcPr>
            <w:tcW w:w="420" w:type="pct"/>
            <w:vMerge/>
            <w:vAlign w:val="center"/>
          </w:tcPr>
          <w:p w14:paraId="18ABD89F"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13A215CB"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重复性</w:t>
            </w:r>
          </w:p>
        </w:tc>
        <w:tc>
          <w:tcPr>
            <w:tcW w:w="478" w:type="pct"/>
            <w:vAlign w:val="center"/>
          </w:tcPr>
          <w:p w14:paraId="4C2AD1E8"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4.8</w:t>
            </w:r>
          </w:p>
        </w:tc>
        <w:tc>
          <w:tcPr>
            <w:tcW w:w="498" w:type="pct"/>
            <w:vAlign w:val="center"/>
          </w:tcPr>
          <w:p w14:paraId="21C37DDC"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5.8</w:t>
            </w:r>
          </w:p>
        </w:tc>
        <w:tc>
          <w:tcPr>
            <w:tcW w:w="538" w:type="pct"/>
            <w:vMerge/>
            <w:vAlign w:val="center"/>
          </w:tcPr>
          <w:p w14:paraId="63C02CD3"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5E847491"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1A78B752"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241D73B2" w14:textId="77777777" w:rsidR="00E72404" w:rsidRDefault="00E72404">
            <w:pPr>
              <w:spacing w:line="288" w:lineRule="auto"/>
              <w:jc w:val="center"/>
              <w:rPr>
                <w:rFonts w:ascii="宋体" w:hAnsi="宋体" w:cs="宋体" w:hint="eastAsia"/>
                <w:bCs/>
                <w:sz w:val="18"/>
                <w:szCs w:val="18"/>
              </w:rPr>
            </w:pPr>
          </w:p>
        </w:tc>
      </w:tr>
      <w:tr w:rsidR="00E72404" w14:paraId="6F08A3BB" w14:textId="77777777">
        <w:trPr>
          <w:jc w:val="center"/>
        </w:trPr>
        <w:tc>
          <w:tcPr>
            <w:tcW w:w="301" w:type="pct"/>
            <w:vAlign w:val="center"/>
          </w:tcPr>
          <w:p w14:paraId="3AB6F2EF"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8</w:t>
            </w:r>
          </w:p>
        </w:tc>
        <w:tc>
          <w:tcPr>
            <w:tcW w:w="420" w:type="pct"/>
            <w:vMerge/>
            <w:vAlign w:val="center"/>
          </w:tcPr>
          <w:p w14:paraId="17929890"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6DF388B4"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吸光度示值误差</w:t>
            </w:r>
          </w:p>
        </w:tc>
        <w:tc>
          <w:tcPr>
            <w:tcW w:w="478" w:type="pct"/>
            <w:vAlign w:val="center"/>
          </w:tcPr>
          <w:p w14:paraId="32D04AAA"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4.9</w:t>
            </w:r>
          </w:p>
        </w:tc>
        <w:tc>
          <w:tcPr>
            <w:tcW w:w="498" w:type="pct"/>
            <w:vAlign w:val="center"/>
          </w:tcPr>
          <w:p w14:paraId="7BCD3D89"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5.9</w:t>
            </w:r>
          </w:p>
        </w:tc>
        <w:tc>
          <w:tcPr>
            <w:tcW w:w="538" w:type="pct"/>
            <w:vMerge/>
            <w:vAlign w:val="center"/>
          </w:tcPr>
          <w:p w14:paraId="0BBEB28D"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2DD46F6A"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49C30515"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59A6CCB8" w14:textId="77777777" w:rsidR="00E72404" w:rsidRDefault="00E72404">
            <w:pPr>
              <w:spacing w:line="288" w:lineRule="auto"/>
              <w:jc w:val="center"/>
              <w:rPr>
                <w:rFonts w:ascii="宋体" w:hAnsi="宋体" w:cs="宋体" w:hint="eastAsia"/>
                <w:bCs/>
                <w:sz w:val="18"/>
                <w:szCs w:val="18"/>
              </w:rPr>
            </w:pPr>
          </w:p>
        </w:tc>
      </w:tr>
      <w:tr w:rsidR="00E72404" w14:paraId="23481CC8" w14:textId="77777777">
        <w:trPr>
          <w:jc w:val="center"/>
        </w:trPr>
        <w:tc>
          <w:tcPr>
            <w:tcW w:w="301" w:type="pct"/>
            <w:vAlign w:val="center"/>
          </w:tcPr>
          <w:p w14:paraId="397E248F"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9</w:t>
            </w:r>
          </w:p>
        </w:tc>
        <w:tc>
          <w:tcPr>
            <w:tcW w:w="420" w:type="pct"/>
            <w:vMerge/>
            <w:vAlign w:val="center"/>
          </w:tcPr>
          <w:p w14:paraId="374D63E2"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2EFD9817"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边缘波长噪声</w:t>
            </w:r>
          </w:p>
        </w:tc>
        <w:tc>
          <w:tcPr>
            <w:tcW w:w="478" w:type="pct"/>
            <w:vAlign w:val="center"/>
          </w:tcPr>
          <w:p w14:paraId="51C06CAB"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4.10</w:t>
            </w:r>
          </w:p>
        </w:tc>
        <w:tc>
          <w:tcPr>
            <w:tcW w:w="498" w:type="pct"/>
            <w:vAlign w:val="center"/>
          </w:tcPr>
          <w:p w14:paraId="5E15AC71"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5.10</w:t>
            </w:r>
          </w:p>
        </w:tc>
        <w:tc>
          <w:tcPr>
            <w:tcW w:w="538" w:type="pct"/>
            <w:vMerge/>
            <w:vAlign w:val="center"/>
          </w:tcPr>
          <w:p w14:paraId="00856078"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17D280E9"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01A82FA9"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2C390A2D" w14:textId="77777777" w:rsidR="00E72404" w:rsidRDefault="00E72404">
            <w:pPr>
              <w:spacing w:line="288" w:lineRule="auto"/>
              <w:jc w:val="center"/>
              <w:rPr>
                <w:rFonts w:ascii="宋体" w:hAnsi="宋体" w:cs="宋体" w:hint="eastAsia"/>
                <w:bCs/>
                <w:sz w:val="18"/>
                <w:szCs w:val="18"/>
              </w:rPr>
            </w:pPr>
          </w:p>
        </w:tc>
      </w:tr>
      <w:tr w:rsidR="00E72404" w14:paraId="5B0A0DB3" w14:textId="77777777">
        <w:trPr>
          <w:jc w:val="center"/>
        </w:trPr>
        <w:tc>
          <w:tcPr>
            <w:tcW w:w="301" w:type="pct"/>
            <w:vAlign w:val="center"/>
          </w:tcPr>
          <w:p w14:paraId="2084E360"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10</w:t>
            </w:r>
          </w:p>
        </w:tc>
        <w:tc>
          <w:tcPr>
            <w:tcW w:w="420" w:type="pct"/>
            <w:vMerge/>
            <w:vAlign w:val="center"/>
          </w:tcPr>
          <w:p w14:paraId="25138EA0"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7A53652A"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背景校正能力</w:t>
            </w:r>
          </w:p>
        </w:tc>
        <w:tc>
          <w:tcPr>
            <w:tcW w:w="478" w:type="pct"/>
            <w:vAlign w:val="center"/>
          </w:tcPr>
          <w:p w14:paraId="6C5D02AD"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4.11</w:t>
            </w:r>
          </w:p>
        </w:tc>
        <w:tc>
          <w:tcPr>
            <w:tcW w:w="498" w:type="pct"/>
            <w:vAlign w:val="center"/>
          </w:tcPr>
          <w:p w14:paraId="473CA1F4"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5.11</w:t>
            </w:r>
          </w:p>
        </w:tc>
        <w:tc>
          <w:tcPr>
            <w:tcW w:w="538" w:type="pct"/>
            <w:vMerge/>
            <w:vAlign w:val="center"/>
          </w:tcPr>
          <w:p w14:paraId="7C1DF843"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24CA0E63"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7696C31A"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10C7C62B" w14:textId="77777777" w:rsidR="00E72404" w:rsidRDefault="00E72404">
            <w:pPr>
              <w:spacing w:line="288" w:lineRule="auto"/>
              <w:jc w:val="center"/>
              <w:rPr>
                <w:rFonts w:ascii="宋体" w:hAnsi="宋体" w:cs="宋体" w:hint="eastAsia"/>
                <w:bCs/>
                <w:sz w:val="18"/>
                <w:szCs w:val="18"/>
              </w:rPr>
            </w:pPr>
          </w:p>
        </w:tc>
      </w:tr>
      <w:tr w:rsidR="00E72404" w14:paraId="6F0B533F" w14:textId="77777777">
        <w:trPr>
          <w:jc w:val="center"/>
        </w:trPr>
        <w:tc>
          <w:tcPr>
            <w:tcW w:w="301" w:type="pct"/>
            <w:vAlign w:val="center"/>
          </w:tcPr>
          <w:p w14:paraId="2BBC8111"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11</w:t>
            </w:r>
          </w:p>
        </w:tc>
        <w:tc>
          <w:tcPr>
            <w:tcW w:w="420" w:type="pct"/>
            <w:vMerge/>
            <w:vAlign w:val="center"/>
          </w:tcPr>
          <w:p w14:paraId="79B0385F"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786F947C"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狭缝换档定位误差</w:t>
            </w:r>
          </w:p>
        </w:tc>
        <w:tc>
          <w:tcPr>
            <w:tcW w:w="478" w:type="pct"/>
            <w:vAlign w:val="center"/>
          </w:tcPr>
          <w:p w14:paraId="6BA0628A"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4.12</w:t>
            </w:r>
          </w:p>
        </w:tc>
        <w:tc>
          <w:tcPr>
            <w:tcW w:w="498" w:type="pct"/>
            <w:vAlign w:val="center"/>
          </w:tcPr>
          <w:p w14:paraId="02F12DF7"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5.12</w:t>
            </w:r>
          </w:p>
        </w:tc>
        <w:tc>
          <w:tcPr>
            <w:tcW w:w="538" w:type="pct"/>
            <w:vMerge/>
            <w:vAlign w:val="center"/>
          </w:tcPr>
          <w:p w14:paraId="797D0A82"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4D091CC2"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71A10EDF"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4AC47D64" w14:textId="77777777" w:rsidR="00E72404" w:rsidRDefault="00E72404">
            <w:pPr>
              <w:spacing w:line="288" w:lineRule="auto"/>
              <w:jc w:val="center"/>
              <w:rPr>
                <w:rFonts w:ascii="宋体" w:hAnsi="宋体" w:cs="宋体" w:hint="eastAsia"/>
                <w:bCs/>
                <w:sz w:val="18"/>
                <w:szCs w:val="18"/>
              </w:rPr>
            </w:pPr>
          </w:p>
        </w:tc>
      </w:tr>
      <w:tr w:rsidR="00E72404" w14:paraId="0E38FDB8" w14:textId="77777777">
        <w:trPr>
          <w:jc w:val="center"/>
        </w:trPr>
        <w:tc>
          <w:tcPr>
            <w:tcW w:w="301" w:type="pct"/>
            <w:vAlign w:val="center"/>
          </w:tcPr>
          <w:p w14:paraId="208583A3"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12</w:t>
            </w:r>
          </w:p>
        </w:tc>
        <w:tc>
          <w:tcPr>
            <w:tcW w:w="420" w:type="pct"/>
            <w:vMerge/>
            <w:vAlign w:val="center"/>
          </w:tcPr>
          <w:p w14:paraId="3D17BF7C"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5319C586"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稳定性</w:t>
            </w:r>
          </w:p>
        </w:tc>
        <w:tc>
          <w:tcPr>
            <w:tcW w:w="478" w:type="pct"/>
            <w:vAlign w:val="center"/>
          </w:tcPr>
          <w:p w14:paraId="1EBB787A"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4.13</w:t>
            </w:r>
          </w:p>
        </w:tc>
        <w:tc>
          <w:tcPr>
            <w:tcW w:w="498" w:type="pct"/>
            <w:vAlign w:val="center"/>
          </w:tcPr>
          <w:p w14:paraId="1909AF26"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5.13</w:t>
            </w:r>
          </w:p>
        </w:tc>
        <w:tc>
          <w:tcPr>
            <w:tcW w:w="538" w:type="pct"/>
            <w:vMerge/>
            <w:vAlign w:val="center"/>
          </w:tcPr>
          <w:p w14:paraId="2390FB94"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0C102E24"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63C6D898"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5E701DED" w14:textId="77777777" w:rsidR="00E72404" w:rsidRDefault="00E72404">
            <w:pPr>
              <w:spacing w:line="288" w:lineRule="auto"/>
              <w:jc w:val="center"/>
              <w:rPr>
                <w:rFonts w:ascii="宋体" w:hAnsi="宋体" w:cs="宋体" w:hint="eastAsia"/>
                <w:bCs/>
                <w:sz w:val="18"/>
                <w:szCs w:val="18"/>
              </w:rPr>
            </w:pPr>
          </w:p>
        </w:tc>
      </w:tr>
      <w:tr w:rsidR="00E72404" w14:paraId="70A98523" w14:textId="77777777">
        <w:trPr>
          <w:jc w:val="center"/>
        </w:trPr>
        <w:tc>
          <w:tcPr>
            <w:tcW w:w="301" w:type="pct"/>
            <w:vAlign w:val="center"/>
          </w:tcPr>
          <w:p w14:paraId="3B6A2F8B"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13</w:t>
            </w:r>
          </w:p>
        </w:tc>
        <w:tc>
          <w:tcPr>
            <w:tcW w:w="420" w:type="pct"/>
            <w:vMerge/>
            <w:vAlign w:val="center"/>
          </w:tcPr>
          <w:p w14:paraId="73AECE12"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14247BEE"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环境适应性</w:t>
            </w:r>
          </w:p>
        </w:tc>
        <w:tc>
          <w:tcPr>
            <w:tcW w:w="478" w:type="pct"/>
            <w:vAlign w:val="center"/>
          </w:tcPr>
          <w:p w14:paraId="56B328CF"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4.16</w:t>
            </w:r>
          </w:p>
        </w:tc>
        <w:tc>
          <w:tcPr>
            <w:tcW w:w="498" w:type="pct"/>
            <w:vAlign w:val="center"/>
          </w:tcPr>
          <w:p w14:paraId="323174C0"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5.16</w:t>
            </w:r>
          </w:p>
        </w:tc>
        <w:tc>
          <w:tcPr>
            <w:tcW w:w="538" w:type="pct"/>
            <w:vMerge/>
            <w:vAlign w:val="center"/>
          </w:tcPr>
          <w:p w14:paraId="2E58C4A4"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1E7C87B8"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2A6F63E7"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0E586864" w14:textId="77777777" w:rsidR="00E72404" w:rsidRDefault="00E72404">
            <w:pPr>
              <w:spacing w:line="288" w:lineRule="auto"/>
              <w:jc w:val="center"/>
              <w:rPr>
                <w:rFonts w:ascii="宋体" w:hAnsi="宋体" w:cs="宋体" w:hint="eastAsia"/>
                <w:bCs/>
                <w:sz w:val="18"/>
                <w:szCs w:val="18"/>
              </w:rPr>
            </w:pPr>
          </w:p>
        </w:tc>
      </w:tr>
      <w:tr w:rsidR="00E72404" w14:paraId="0B0B6A1F" w14:textId="77777777">
        <w:trPr>
          <w:jc w:val="center"/>
        </w:trPr>
        <w:tc>
          <w:tcPr>
            <w:tcW w:w="301" w:type="pct"/>
            <w:vAlign w:val="center"/>
          </w:tcPr>
          <w:p w14:paraId="3265947D"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14</w:t>
            </w:r>
          </w:p>
        </w:tc>
        <w:tc>
          <w:tcPr>
            <w:tcW w:w="420" w:type="pct"/>
            <w:vMerge/>
            <w:vAlign w:val="center"/>
          </w:tcPr>
          <w:p w14:paraId="7DFE5427"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20EF46B8"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电磁兼容</w:t>
            </w:r>
          </w:p>
        </w:tc>
        <w:tc>
          <w:tcPr>
            <w:tcW w:w="478" w:type="pct"/>
            <w:vAlign w:val="center"/>
          </w:tcPr>
          <w:p w14:paraId="1678BFB6"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4.17</w:t>
            </w:r>
          </w:p>
        </w:tc>
        <w:tc>
          <w:tcPr>
            <w:tcW w:w="498" w:type="pct"/>
            <w:vAlign w:val="center"/>
          </w:tcPr>
          <w:p w14:paraId="315F6BCE"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5.17</w:t>
            </w:r>
          </w:p>
        </w:tc>
        <w:tc>
          <w:tcPr>
            <w:tcW w:w="538" w:type="pct"/>
            <w:vMerge/>
            <w:vAlign w:val="center"/>
          </w:tcPr>
          <w:p w14:paraId="34B78AA3"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004E7007"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5C2C63BB"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2DFAD6B3" w14:textId="77777777" w:rsidR="00E72404" w:rsidRDefault="00E72404">
            <w:pPr>
              <w:spacing w:line="288" w:lineRule="auto"/>
              <w:jc w:val="center"/>
              <w:rPr>
                <w:rFonts w:ascii="宋体" w:hAnsi="宋体" w:cs="宋体" w:hint="eastAsia"/>
                <w:bCs/>
                <w:sz w:val="18"/>
                <w:szCs w:val="18"/>
              </w:rPr>
            </w:pPr>
          </w:p>
        </w:tc>
      </w:tr>
      <w:tr w:rsidR="00E72404" w14:paraId="58915FD4" w14:textId="77777777">
        <w:trPr>
          <w:jc w:val="center"/>
        </w:trPr>
        <w:tc>
          <w:tcPr>
            <w:tcW w:w="301" w:type="pct"/>
            <w:vAlign w:val="center"/>
          </w:tcPr>
          <w:p w14:paraId="4FF2D99D"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15</w:t>
            </w:r>
          </w:p>
        </w:tc>
        <w:tc>
          <w:tcPr>
            <w:tcW w:w="420" w:type="pct"/>
            <w:vMerge/>
            <w:vAlign w:val="center"/>
          </w:tcPr>
          <w:p w14:paraId="32933846"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54E29FE8"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运输、运输贮存</w:t>
            </w:r>
          </w:p>
        </w:tc>
        <w:tc>
          <w:tcPr>
            <w:tcW w:w="478" w:type="pct"/>
            <w:vAlign w:val="center"/>
          </w:tcPr>
          <w:p w14:paraId="151D7641"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4.18</w:t>
            </w:r>
          </w:p>
        </w:tc>
        <w:tc>
          <w:tcPr>
            <w:tcW w:w="498" w:type="pct"/>
            <w:vAlign w:val="center"/>
          </w:tcPr>
          <w:p w14:paraId="264E4F77"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5.18</w:t>
            </w:r>
          </w:p>
        </w:tc>
        <w:tc>
          <w:tcPr>
            <w:tcW w:w="538" w:type="pct"/>
            <w:vMerge/>
            <w:vAlign w:val="center"/>
          </w:tcPr>
          <w:p w14:paraId="254B5662"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563DB262"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17F15011"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1F995653" w14:textId="77777777" w:rsidR="00E72404" w:rsidRDefault="00E72404">
            <w:pPr>
              <w:spacing w:line="288" w:lineRule="auto"/>
              <w:jc w:val="center"/>
              <w:rPr>
                <w:rFonts w:ascii="宋体" w:hAnsi="宋体" w:cs="宋体" w:hint="eastAsia"/>
                <w:bCs/>
                <w:sz w:val="18"/>
                <w:szCs w:val="18"/>
              </w:rPr>
            </w:pPr>
          </w:p>
        </w:tc>
      </w:tr>
      <w:tr w:rsidR="00E72404" w14:paraId="7B86533E" w14:textId="77777777">
        <w:trPr>
          <w:jc w:val="center"/>
        </w:trPr>
        <w:tc>
          <w:tcPr>
            <w:tcW w:w="301" w:type="pct"/>
            <w:vAlign w:val="center"/>
          </w:tcPr>
          <w:p w14:paraId="5C163243"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16</w:t>
            </w:r>
          </w:p>
        </w:tc>
        <w:tc>
          <w:tcPr>
            <w:tcW w:w="420" w:type="pct"/>
            <w:vMerge w:val="restart"/>
            <w:vAlign w:val="center"/>
          </w:tcPr>
          <w:p w14:paraId="5A9323E8"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C</w:t>
            </w:r>
          </w:p>
        </w:tc>
        <w:tc>
          <w:tcPr>
            <w:tcW w:w="1234" w:type="pct"/>
            <w:vAlign w:val="center"/>
          </w:tcPr>
          <w:p w14:paraId="59D566E1"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仪器外观</w:t>
            </w:r>
          </w:p>
        </w:tc>
        <w:tc>
          <w:tcPr>
            <w:tcW w:w="478" w:type="pct"/>
            <w:vAlign w:val="center"/>
          </w:tcPr>
          <w:p w14:paraId="6AD89948"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4.14</w:t>
            </w:r>
          </w:p>
        </w:tc>
        <w:tc>
          <w:tcPr>
            <w:tcW w:w="498" w:type="pct"/>
            <w:vAlign w:val="center"/>
          </w:tcPr>
          <w:p w14:paraId="127D4D4E"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5.14</w:t>
            </w:r>
          </w:p>
        </w:tc>
        <w:tc>
          <w:tcPr>
            <w:tcW w:w="538" w:type="pct"/>
            <w:vMerge w:val="restart"/>
            <w:vAlign w:val="center"/>
          </w:tcPr>
          <w:p w14:paraId="6C0B5D69"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100</w:t>
            </w:r>
          </w:p>
        </w:tc>
        <w:tc>
          <w:tcPr>
            <w:tcW w:w="420" w:type="pct"/>
            <w:vMerge/>
            <w:vAlign w:val="center"/>
          </w:tcPr>
          <w:p w14:paraId="0B0B6834"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4FA94B76" w14:textId="77777777" w:rsidR="00E72404" w:rsidRDefault="00E72404">
            <w:pPr>
              <w:spacing w:line="288" w:lineRule="auto"/>
              <w:jc w:val="center"/>
              <w:rPr>
                <w:rFonts w:ascii="宋体" w:hAnsi="宋体" w:cs="宋体" w:hint="eastAsia"/>
                <w:bCs/>
                <w:sz w:val="18"/>
                <w:szCs w:val="18"/>
              </w:rPr>
            </w:pPr>
          </w:p>
        </w:tc>
        <w:tc>
          <w:tcPr>
            <w:tcW w:w="599" w:type="pct"/>
            <w:vMerge w:val="restart"/>
            <w:vAlign w:val="center"/>
          </w:tcPr>
          <w:p w14:paraId="2CC0CD07"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（2，3）</w:t>
            </w:r>
          </w:p>
        </w:tc>
      </w:tr>
      <w:tr w:rsidR="00E72404" w14:paraId="400BC9F6" w14:textId="77777777">
        <w:trPr>
          <w:jc w:val="center"/>
        </w:trPr>
        <w:tc>
          <w:tcPr>
            <w:tcW w:w="301" w:type="pct"/>
            <w:vAlign w:val="center"/>
          </w:tcPr>
          <w:p w14:paraId="6B345939"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17</w:t>
            </w:r>
          </w:p>
        </w:tc>
        <w:tc>
          <w:tcPr>
            <w:tcW w:w="420" w:type="pct"/>
            <w:vMerge/>
            <w:vAlign w:val="center"/>
          </w:tcPr>
          <w:p w14:paraId="524FC888" w14:textId="77777777" w:rsidR="00E72404" w:rsidRDefault="00E72404">
            <w:pPr>
              <w:spacing w:line="288" w:lineRule="auto"/>
              <w:jc w:val="center"/>
              <w:rPr>
                <w:rFonts w:ascii="宋体" w:hAnsi="宋体" w:cs="宋体" w:hint="eastAsia"/>
                <w:bCs/>
                <w:sz w:val="18"/>
                <w:szCs w:val="18"/>
              </w:rPr>
            </w:pPr>
          </w:p>
        </w:tc>
        <w:tc>
          <w:tcPr>
            <w:tcW w:w="1234" w:type="pct"/>
            <w:vAlign w:val="center"/>
          </w:tcPr>
          <w:p w14:paraId="59CCE7BD" w14:textId="77777777" w:rsidR="00E72404" w:rsidRDefault="00000000">
            <w:pPr>
              <w:spacing w:line="288" w:lineRule="auto"/>
              <w:jc w:val="left"/>
              <w:rPr>
                <w:rFonts w:ascii="宋体" w:hAnsi="宋体" w:cs="宋体" w:hint="eastAsia"/>
                <w:bCs/>
                <w:sz w:val="18"/>
                <w:szCs w:val="18"/>
              </w:rPr>
            </w:pPr>
            <w:r>
              <w:rPr>
                <w:rFonts w:ascii="宋体" w:hAnsi="宋体" w:cs="宋体" w:hint="eastAsia"/>
                <w:bCs/>
                <w:sz w:val="18"/>
                <w:szCs w:val="18"/>
              </w:rPr>
              <w:t>仪器成套性</w:t>
            </w:r>
          </w:p>
        </w:tc>
        <w:tc>
          <w:tcPr>
            <w:tcW w:w="478" w:type="pct"/>
            <w:vAlign w:val="center"/>
          </w:tcPr>
          <w:p w14:paraId="24E331CD"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4.15</w:t>
            </w:r>
          </w:p>
        </w:tc>
        <w:tc>
          <w:tcPr>
            <w:tcW w:w="498" w:type="pct"/>
            <w:vAlign w:val="center"/>
          </w:tcPr>
          <w:p w14:paraId="3AFA4DC7" w14:textId="77777777" w:rsidR="00E72404" w:rsidRDefault="00000000">
            <w:pPr>
              <w:spacing w:line="288" w:lineRule="auto"/>
              <w:jc w:val="center"/>
              <w:rPr>
                <w:rFonts w:ascii="宋体" w:hAnsi="宋体" w:cs="宋体" w:hint="eastAsia"/>
                <w:bCs/>
                <w:sz w:val="18"/>
                <w:szCs w:val="18"/>
              </w:rPr>
            </w:pPr>
            <w:r>
              <w:rPr>
                <w:rFonts w:ascii="宋体" w:hAnsi="宋体" w:cs="宋体" w:hint="eastAsia"/>
                <w:bCs/>
                <w:sz w:val="18"/>
                <w:szCs w:val="18"/>
              </w:rPr>
              <w:t>5.15</w:t>
            </w:r>
          </w:p>
        </w:tc>
        <w:tc>
          <w:tcPr>
            <w:tcW w:w="538" w:type="pct"/>
            <w:vMerge/>
            <w:vAlign w:val="center"/>
          </w:tcPr>
          <w:p w14:paraId="2F86AFFF" w14:textId="77777777" w:rsidR="00E72404" w:rsidRDefault="00E72404">
            <w:pPr>
              <w:spacing w:line="288" w:lineRule="auto"/>
              <w:jc w:val="center"/>
              <w:rPr>
                <w:rFonts w:ascii="宋体" w:hAnsi="宋体" w:cs="宋体" w:hint="eastAsia"/>
                <w:bCs/>
                <w:sz w:val="18"/>
                <w:szCs w:val="18"/>
              </w:rPr>
            </w:pPr>
          </w:p>
        </w:tc>
        <w:tc>
          <w:tcPr>
            <w:tcW w:w="420" w:type="pct"/>
            <w:vMerge/>
            <w:vAlign w:val="center"/>
          </w:tcPr>
          <w:p w14:paraId="5D1AA845" w14:textId="77777777" w:rsidR="00E72404" w:rsidRDefault="00E72404">
            <w:pPr>
              <w:spacing w:line="288" w:lineRule="auto"/>
              <w:jc w:val="center"/>
              <w:rPr>
                <w:rFonts w:ascii="宋体" w:hAnsi="宋体" w:cs="宋体" w:hint="eastAsia"/>
                <w:bCs/>
                <w:sz w:val="18"/>
                <w:szCs w:val="18"/>
              </w:rPr>
            </w:pPr>
          </w:p>
        </w:tc>
        <w:tc>
          <w:tcPr>
            <w:tcW w:w="509" w:type="pct"/>
            <w:vMerge/>
            <w:vAlign w:val="center"/>
          </w:tcPr>
          <w:p w14:paraId="62B648B7" w14:textId="77777777" w:rsidR="00E72404" w:rsidRDefault="00E72404">
            <w:pPr>
              <w:spacing w:line="288" w:lineRule="auto"/>
              <w:jc w:val="center"/>
              <w:rPr>
                <w:rFonts w:ascii="宋体" w:hAnsi="宋体" w:cs="宋体" w:hint="eastAsia"/>
                <w:bCs/>
                <w:sz w:val="18"/>
                <w:szCs w:val="18"/>
              </w:rPr>
            </w:pPr>
          </w:p>
        </w:tc>
        <w:tc>
          <w:tcPr>
            <w:tcW w:w="599" w:type="pct"/>
            <w:vMerge/>
            <w:vAlign w:val="center"/>
          </w:tcPr>
          <w:p w14:paraId="061072AB" w14:textId="77777777" w:rsidR="00E72404" w:rsidRDefault="00E72404">
            <w:pPr>
              <w:spacing w:line="288" w:lineRule="auto"/>
              <w:jc w:val="center"/>
              <w:rPr>
                <w:rFonts w:ascii="宋体" w:hAnsi="宋体" w:cs="宋体" w:hint="eastAsia"/>
                <w:bCs/>
                <w:sz w:val="18"/>
                <w:szCs w:val="18"/>
              </w:rPr>
            </w:pPr>
          </w:p>
        </w:tc>
      </w:tr>
    </w:tbl>
    <w:p w14:paraId="1F4FB2EB" w14:textId="77777777" w:rsidR="00E72404" w:rsidRDefault="00000000">
      <w:pPr>
        <w:pStyle w:val="afffffffff3"/>
      </w:pPr>
      <w:r>
        <w:rPr>
          <w:rFonts w:hint="eastAsia"/>
          <w:szCs w:val="21"/>
        </w:rPr>
        <w:t>若型式检验不合格，应分析原因找出问题并落实措施，重新进行型式检验。若再次型式检验不合格，则应停产整顿，仪器停止出厂，待问题解决，型式检验合格后方可恢复出厂检验。</w:t>
      </w:r>
    </w:p>
    <w:p w14:paraId="4F8F9EF6" w14:textId="77777777" w:rsidR="00E72404" w:rsidRDefault="00000000">
      <w:pPr>
        <w:pStyle w:val="afffffffff3"/>
      </w:pPr>
      <w:r>
        <w:rPr>
          <w:rFonts w:hint="eastAsia"/>
          <w:szCs w:val="21"/>
        </w:rPr>
        <w:t>若型式检验合格，经出厂检验合格的批，作为合格品可以出厂或入库。若入库超过12个月再出厂，则必须重新进行出厂检验。</w:t>
      </w:r>
    </w:p>
    <w:p w14:paraId="53D2290B" w14:textId="77777777" w:rsidR="00E72404" w:rsidRDefault="00000000">
      <w:pPr>
        <w:pStyle w:val="affc"/>
        <w:spacing w:before="312" w:after="312"/>
      </w:pPr>
      <w:bookmarkStart w:id="374" w:name="_Toc20291"/>
      <w:r>
        <w:rPr>
          <w:rFonts w:hint="eastAsia"/>
        </w:rPr>
        <w:t>标志、包装、运输及贮存</w:t>
      </w:r>
      <w:bookmarkEnd w:id="372"/>
      <w:bookmarkEnd w:id="373"/>
      <w:bookmarkEnd w:id="374"/>
    </w:p>
    <w:p w14:paraId="407D777E" w14:textId="77777777" w:rsidR="00E72404" w:rsidRDefault="00000000">
      <w:pPr>
        <w:pStyle w:val="affd"/>
        <w:spacing w:before="156" w:after="156"/>
      </w:pPr>
      <w:bookmarkStart w:id="375" w:name="_Toc98161214"/>
      <w:bookmarkStart w:id="376" w:name="_Toc98161009"/>
      <w:bookmarkStart w:id="377" w:name="_Toc15426"/>
      <w:r>
        <w:t>标志</w:t>
      </w:r>
      <w:bookmarkEnd w:id="375"/>
      <w:bookmarkEnd w:id="376"/>
      <w:bookmarkEnd w:id="377"/>
    </w:p>
    <w:p w14:paraId="285DF737" w14:textId="77777777" w:rsidR="00E72404" w:rsidRDefault="00000000">
      <w:pPr>
        <w:pStyle w:val="affe"/>
        <w:spacing w:before="156" w:after="156"/>
      </w:pPr>
      <w:bookmarkStart w:id="378" w:name="_Toc9712"/>
      <w:bookmarkStart w:id="379" w:name="_Toc8860"/>
      <w:bookmarkStart w:id="380" w:name="_Toc21743"/>
      <w:bookmarkStart w:id="381" w:name="_Toc2387"/>
      <w:r>
        <w:rPr>
          <w:rFonts w:hint="eastAsia"/>
        </w:rPr>
        <w:t>仪器标志</w:t>
      </w:r>
      <w:bookmarkEnd w:id="378"/>
      <w:bookmarkEnd w:id="379"/>
      <w:bookmarkEnd w:id="380"/>
      <w:bookmarkEnd w:id="381"/>
    </w:p>
    <w:p w14:paraId="37E1B5AC" w14:textId="77777777" w:rsidR="00E72404" w:rsidRDefault="00000000">
      <w:pPr>
        <w:pStyle w:val="afffff6"/>
        <w:ind w:firstLine="420"/>
      </w:pPr>
      <w:r>
        <w:t>仪器在适当的明显位置固定铭牌，应</w:t>
      </w:r>
      <w:r>
        <w:rPr>
          <w:rFonts w:hint="eastAsia"/>
        </w:rPr>
        <w:t>包括如下内容</w:t>
      </w:r>
      <w:r>
        <w:t>：</w:t>
      </w:r>
    </w:p>
    <w:p w14:paraId="69036644" w14:textId="77777777" w:rsidR="00E72404" w:rsidRDefault="00000000">
      <w:pPr>
        <w:pStyle w:val="afe"/>
        <w:numPr>
          <w:ilvl w:val="0"/>
          <w:numId w:val="42"/>
        </w:numPr>
        <w:rPr>
          <w:rFonts w:hAnsi="宋体" w:cs="宋体" w:hint="eastAsia"/>
        </w:rPr>
      </w:pPr>
      <w:r>
        <w:t>制</w:t>
      </w:r>
      <w:r>
        <w:rPr>
          <w:rFonts w:hAnsi="宋体" w:cs="宋体" w:hint="eastAsia"/>
        </w:rPr>
        <w:t>造厂名称；</w:t>
      </w:r>
    </w:p>
    <w:p w14:paraId="4277364A" w14:textId="77777777" w:rsidR="00E72404" w:rsidRDefault="00000000">
      <w:pPr>
        <w:pStyle w:val="afe"/>
        <w:numPr>
          <w:ilvl w:val="0"/>
          <w:numId w:val="42"/>
        </w:numPr>
        <w:rPr>
          <w:rFonts w:hAnsi="宋体" w:cs="宋体" w:hint="eastAsia"/>
        </w:rPr>
      </w:pPr>
      <w:r>
        <w:rPr>
          <w:rFonts w:hAnsi="宋体" w:cs="宋体" w:hint="eastAsia"/>
        </w:rPr>
        <w:t>仪器型号；</w:t>
      </w:r>
    </w:p>
    <w:p w14:paraId="726A8AD3" w14:textId="77777777" w:rsidR="00E72404" w:rsidRDefault="00000000">
      <w:pPr>
        <w:pStyle w:val="afe"/>
        <w:numPr>
          <w:ilvl w:val="0"/>
          <w:numId w:val="42"/>
        </w:numPr>
        <w:rPr>
          <w:rFonts w:hAnsi="宋体" w:cs="宋体" w:hint="eastAsia"/>
        </w:rPr>
      </w:pPr>
      <w:r>
        <w:rPr>
          <w:rFonts w:hAnsi="宋体" w:cs="宋体" w:hint="eastAsia"/>
        </w:rPr>
        <w:t>仪器名称；</w:t>
      </w:r>
    </w:p>
    <w:p w14:paraId="7C5CA79A" w14:textId="77777777" w:rsidR="00E72404" w:rsidRDefault="00000000">
      <w:pPr>
        <w:pStyle w:val="afe"/>
        <w:numPr>
          <w:ilvl w:val="0"/>
          <w:numId w:val="42"/>
        </w:numPr>
        <w:rPr>
          <w:rFonts w:hAnsi="宋体" w:cs="宋体" w:hint="eastAsia"/>
        </w:rPr>
      </w:pPr>
      <w:r>
        <w:rPr>
          <w:rFonts w:hAnsi="宋体" w:cs="宋体" w:hint="eastAsia"/>
        </w:rPr>
        <w:t>商标；</w:t>
      </w:r>
    </w:p>
    <w:p w14:paraId="0996AEF7" w14:textId="77777777" w:rsidR="00E72404" w:rsidRDefault="00000000">
      <w:pPr>
        <w:pStyle w:val="afe"/>
        <w:numPr>
          <w:ilvl w:val="0"/>
          <w:numId w:val="42"/>
        </w:numPr>
        <w:rPr>
          <w:rFonts w:hAnsi="宋体" w:cs="宋体" w:hint="eastAsia"/>
        </w:rPr>
      </w:pPr>
      <w:r>
        <w:rPr>
          <w:rFonts w:hAnsi="宋体" w:cs="宋体" w:hint="eastAsia"/>
        </w:rPr>
        <w:t>制造日期、出厂编号；</w:t>
      </w:r>
    </w:p>
    <w:p w14:paraId="74C3027C" w14:textId="77777777" w:rsidR="00E72404" w:rsidRDefault="00000000">
      <w:pPr>
        <w:pStyle w:val="afe"/>
        <w:numPr>
          <w:ilvl w:val="0"/>
          <w:numId w:val="42"/>
        </w:numPr>
        <w:rPr>
          <w:rFonts w:hAnsi="宋体" w:cs="宋体" w:hint="eastAsia"/>
        </w:rPr>
      </w:pPr>
      <w:r>
        <w:rPr>
          <w:rFonts w:hAnsi="宋体" w:cs="宋体" w:hint="eastAsia"/>
        </w:rPr>
        <w:t>其它必须的重要标志。</w:t>
      </w:r>
    </w:p>
    <w:p w14:paraId="78433732" w14:textId="77777777" w:rsidR="00E72404" w:rsidRDefault="00000000">
      <w:pPr>
        <w:pStyle w:val="affe"/>
        <w:spacing w:before="156" w:after="156"/>
      </w:pPr>
      <w:bookmarkStart w:id="382" w:name="_Toc8147"/>
      <w:bookmarkStart w:id="383" w:name="_Toc9051"/>
      <w:bookmarkStart w:id="384" w:name="_Toc6422"/>
      <w:bookmarkStart w:id="385" w:name="_Toc25745"/>
      <w:r>
        <w:rPr>
          <w:rFonts w:hint="eastAsia"/>
        </w:rPr>
        <w:t>包装标志</w:t>
      </w:r>
      <w:bookmarkEnd w:id="382"/>
      <w:bookmarkEnd w:id="383"/>
      <w:bookmarkEnd w:id="384"/>
      <w:bookmarkEnd w:id="385"/>
    </w:p>
    <w:p w14:paraId="45A96596" w14:textId="77777777" w:rsidR="00E72404" w:rsidRDefault="00000000">
      <w:pPr>
        <w:pStyle w:val="afffff6"/>
        <w:ind w:firstLine="420"/>
      </w:pPr>
      <w:r>
        <w:rPr>
          <w:rFonts w:hint="eastAsia"/>
          <w:szCs w:val="21"/>
        </w:rPr>
        <w:t>仪器包装上的各项标志应清晰、直观，</w:t>
      </w:r>
      <w:r>
        <w:t>应</w:t>
      </w:r>
      <w:r>
        <w:rPr>
          <w:rFonts w:hint="eastAsia"/>
        </w:rPr>
        <w:t>包括如下内容</w:t>
      </w:r>
      <w:r>
        <w:t>：</w:t>
      </w:r>
    </w:p>
    <w:p w14:paraId="0EAAFF0A" w14:textId="77777777" w:rsidR="00E72404" w:rsidRDefault="00000000">
      <w:pPr>
        <w:pStyle w:val="afe"/>
        <w:numPr>
          <w:ilvl w:val="0"/>
          <w:numId w:val="43"/>
        </w:numPr>
        <w:rPr>
          <w:rFonts w:hAnsi="宋体" w:cs="宋体" w:hint="eastAsia"/>
        </w:rPr>
      </w:pPr>
      <w:r>
        <w:rPr>
          <w:rFonts w:hAnsi="宋体" w:cs="宋体" w:hint="eastAsia"/>
        </w:rPr>
        <w:t>仪器型号、名称；</w:t>
      </w:r>
    </w:p>
    <w:p w14:paraId="5106EA6A" w14:textId="77777777" w:rsidR="00E72404" w:rsidRDefault="00000000">
      <w:pPr>
        <w:pStyle w:val="afe"/>
        <w:numPr>
          <w:ilvl w:val="0"/>
          <w:numId w:val="43"/>
        </w:numPr>
        <w:rPr>
          <w:rFonts w:hAnsi="宋体" w:cs="宋体" w:hint="eastAsia"/>
        </w:rPr>
      </w:pPr>
      <w:r>
        <w:rPr>
          <w:rFonts w:hAnsi="宋体" w:cs="宋体" w:hint="eastAsia"/>
        </w:rPr>
        <w:t>制造厂名称、地址；</w:t>
      </w:r>
    </w:p>
    <w:p w14:paraId="115BBECD" w14:textId="77777777" w:rsidR="00E72404" w:rsidRDefault="00000000">
      <w:pPr>
        <w:pStyle w:val="afe"/>
        <w:numPr>
          <w:ilvl w:val="0"/>
          <w:numId w:val="43"/>
        </w:numPr>
        <w:rPr>
          <w:rFonts w:hAnsi="宋体" w:cs="宋体" w:hint="eastAsia"/>
        </w:rPr>
      </w:pPr>
      <w:r>
        <w:rPr>
          <w:rFonts w:hAnsi="宋体" w:cs="宋体" w:hint="eastAsia"/>
        </w:rPr>
        <w:t>质量：单位为千克（kg）；</w:t>
      </w:r>
    </w:p>
    <w:p w14:paraId="07B36D3B" w14:textId="77777777" w:rsidR="00E72404" w:rsidRDefault="00000000">
      <w:pPr>
        <w:pStyle w:val="afe"/>
        <w:numPr>
          <w:ilvl w:val="0"/>
          <w:numId w:val="43"/>
        </w:numPr>
        <w:rPr>
          <w:rFonts w:hAnsi="宋体" w:cs="宋体" w:hint="eastAsia"/>
        </w:rPr>
      </w:pPr>
      <w:r>
        <w:rPr>
          <w:rFonts w:hAnsi="宋体" w:cs="宋体" w:hint="eastAsia"/>
        </w:rPr>
        <w:t>外形尺寸：长</w:t>
      </w:r>
      <w:r>
        <w:rPr>
          <w:rFonts w:hAnsi="宋体" w:cs="宋体" w:hint="eastAsia"/>
          <w:szCs w:val="21"/>
        </w:rPr>
        <w:t>×</w:t>
      </w:r>
      <w:r>
        <w:rPr>
          <w:rFonts w:hAnsi="宋体" w:cs="宋体" w:hint="eastAsia"/>
        </w:rPr>
        <w:t>宽</w:t>
      </w:r>
      <w:r>
        <w:rPr>
          <w:rFonts w:hAnsi="宋体" w:cs="宋体" w:hint="eastAsia"/>
          <w:szCs w:val="21"/>
        </w:rPr>
        <w:t>×</w:t>
      </w:r>
      <w:r>
        <w:rPr>
          <w:rFonts w:hAnsi="宋体" w:cs="宋体" w:hint="eastAsia"/>
        </w:rPr>
        <w:t>高，单位为毫米（</w:t>
      </w:r>
      <w:r>
        <w:rPr>
          <w:rFonts w:hAnsi="宋体" w:cs="宋体" w:hint="eastAsia"/>
          <w:szCs w:val="21"/>
        </w:rPr>
        <w:t>mm）×</w:t>
      </w:r>
      <w:r>
        <w:rPr>
          <w:rFonts w:hAnsi="宋体" w:cs="宋体" w:hint="eastAsia"/>
        </w:rPr>
        <w:t>毫米（</w:t>
      </w:r>
      <w:r>
        <w:rPr>
          <w:rFonts w:hAnsi="宋体" w:cs="宋体" w:hint="eastAsia"/>
          <w:szCs w:val="21"/>
        </w:rPr>
        <w:t>mm）×</w:t>
      </w:r>
      <w:r>
        <w:rPr>
          <w:rFonts w:hAnsi="宋体" w:cs="宋体" w:hint="eastAsia"/>
        </w:rPr>
        <w:t>毫米（</w:t>
      </w:r>
      <w:r>
        <w:rPr>
          <w:rFonts w:hAnsi="宋体" w:cs="宋体" w:hint="eastAsia"/>
          <w:szCs w:val="21"/>
        </w:rPr>
        <w:t>mm）</w:t>
      </w:r>
      <w:r>
        <w:rPr>
          <w:rFonts w:hAnsi="宋体" w:cs="宋体" w:hint="eastAsia"/>
        </w:rPr>
        <w:t>；</w:t>
      </w:r>
    </w:p>
    <w:p w14:paraId="0972311A" w14:textId="77777777" w:rsidR="00E72404" w:rsidRDefault="00000000">
      <w:pPr>
        <w:pStyle w:val="afe"/>
        <w:numPr>
          <w:ilvl w:val="0"/>
          <w:numId w:val="43"/>
        </w:numPr>
      </w:pPr>
      <w:r>
        <w:rPr>
          <w:rFonts w:hAnsi="宋体" w:cs="宋体" w:hint="eastAsia"/>
        </w:rPr>
        <w:lastRenderedPageBreak/>
        <w:t>包装储运图示标志：“易碎物品”“向上”“怕雨”等应符合GB/T 191</w:t>
      </w:r>
      <w:r>
        <w:rPr>
          <w:rFonts w:hint="eastAsia"/>
        </w:rPr>
        <w:t>—</w:t>
      </w:r>
      <w:r>
        <w:rPr>
          <w:rFonts w:hAnsi="宋体" w:cs="宋体" w:hint="eastAsia"/>
        </w:rPr>
        <w:t>2008规定；</w:t>
      </w:r>
    </w:p>
    <w:p w14:paraId="7CD25C8D" w14:textId="77777777" w:rsidR="00E72404" w:rsidRDefault="00000000">
      <w:pPr>
        <w:pStyle w:val="afe"/>
        <w:numPr>
          <w:ilvl w:val="0"/>
          <w:numId w:val="43"/>
        </w:numPr>
      </w:pPr>
      <w:r>
        <w:rPr>
          <w:rFonts w:hAnsi="宋体" w:cs="宋体" w:hint="eastAsia"/>
        </w:rPr>
        <w:t>其它必须的重要标志</w:t>
      </w:r>
      <w:r>
        <w:t>。</w:t>
      </w:r>
    </w:p>
    <w:p w14:paraId="2D359093" w14:textId="77777777" w:rsidR="00E72404" w:rsidRDefault="00000000">
      <w:pPr>
        <w:pStyle w:val="affd"/>
        <w:spacing w:before="156" w:after="156"/>
      </w:pPr>
      <w:bookmarkStart w:id="386" w:name="_Toc25924"/>
      <w:bookmarkStart w:id="387" w:name="_Toc98161215"/>
      <w:bookmarkStart w:id="388" w:name="_Toc98161010"/>
      <w:r>
        <w:t>包装</w:t>
      </w:r>
      <w:bookmarkEnd w:id="386"/>
      <w:bookmarkEnd w:id="387"/>
      <w:bookmarkEnd w:id="388"/>
    </w:p>
    <w:p w14:paraId="7AF81AE9" w14:textId="77777777" w:rsidR="00E72404" w:rsidRDefault="00000000">
      <w:pPr>
        <w:pStyle w:val="affe"/>
        <w:spacing w:before="156" w:after="156"/>
      </w:pPr>
      <w:bookmarkStart w:id="389" w:name="_Toc31838"/>
      <w:bookmarkStart w:id="390" w:name="_Toc20561"/>
      <w:bookmarkStart w:id="391" w:name="_Toc19994"/>
      <w:bookmarkStart w:id="392" w:name="_Toc24488"/>
      <w:r>
        <w:rPr>
          <w:rFonts w:hint="eastAsia"/>
        </w:rPr>
        <w:t>仪器包装</w:t>
      </w:r>
      <w:bookmarkEnd w:id="389"/>
      <w:bookmarkEnd w:id="390"/>
      <w:bookmarkEnd w:id="391"/>
      <w:bookmarkEnd w:id="392"/>
    </w:p>
    <w:p w14:paraId="1B2D4FBD" w14:textId="77777777" w:rsidR="00E72404" w:rsidRDefault="00000000">
      <w:pPr>
        <w:pStyle w:val="afffff6"/>
        <w:ind w:firstLine="420"/>
      </w:pPr>
      <w:r>
        <w:rPr>
          <w:rFonts w:hint="eastAsia"/>
          <w:szCs w:val="21"/>
        </w:rPr>
        <w:t>仪器包装应符合</w:t>
      </w:r>
      <w:r>
        <w:rPr>
          <w:rFonts w:hint="eastAsia"/>
        </w:rPr>
        <w:t>GB/T 13384—2008</w:t>
      </w:r>
      <w:r>
        <w:rPr>
          <w:rFonts w:hAnsi="宋体" w:cs="宋体" w:hint="eastAsia"/>
          <w:szCs w:val="21"/>
        </w:rPr>
        <w:t>中防潮、防震包装规定</w:t>
      </w:r>
      <w:r>
        <w:rPr>
          <w:rFonts w:hint="eastAsia"/>
          <w:szCs w:val="21"/>
        </w:rPr>
        <w:t>。</w:t>
      </w:r>
    </w:p>
    <w:p w14:paraId="3458B923" w14:textId="77777777" w:rsidR="00E72404" w:rsidRDefault="00000000">
      <w:pPr>
        <w:pStyle w:val="affe"/>
        <w:spacing w:before="156" w:after="156"/>
      </w:pPr>
      <w:bookmarkStart w:id="393" w:name="_Toc13066"/>
      <w:bookmarkStart w:id="394" w:name="_Toc5097"/>
      <w:bookmarkStart w:id="395" w:name="_Toc2625"/>
      <w:bookmarkStart w:id="396" w:name="_Toc18658"/>
      <w:r>
        <w:rPr>
          <w:rFonts w:hint="eastAsia"/>
        </w:rPr>
        <w:t>随机文件</w:t>
      </w:r>
      <w:bookmarkEnd w:id="393"/>
      <w:bookmarkEnd w:id="394"/>
      <w:bookmarkEnd w:id="395"/>
      <w:bookmarkEnd w:id="396"/>
    </w:p>
    <w:p w14:paraId="4AC34563" w14:textId="77777777" w:rsidR="00E72404" w:rsidRDefault="00000000">
      <w:pPr>
        <w:pStyle w:val="afffff6"/>
        <w:ind w:firstLine="420"/>
        <w:rPr>
          <w:szCs w:val="21"/>
        </w:rPr>
      </w:pPr>
      <w:r>
        <w:rPr>
          <w:rFonts w:hint="eastAsia"/>
          <w:szCs w:val="21"/>
        </w:rPr>
        <w:t>仪器的随机文件应包括：</w:t>
      </w:r>
    </w:p>
    <w:p w14:paraId="4049C05B" w14:textId="77777777" w:rsidR="00E72404" w:rsidRDefault="00000000">
      <w:pPr>
        <w:pStyle w:val="afe"/>
        <w:numPr>
          <w:ilvl w:val="0"/>
          <w:numId w:val="44"/>
        </w:numPr>
      </w:pPr>
      <w:r>
        <w:rPr>
          <w:rFonts w:hint="eastAsia"/>
        </w:rPr>
        <w:t>装箱单；</w:t>
      </w:r>
    </w:p>
    <w:p w14:paraId="68653148" w14:textId="77777777" w:rsidR="00E72404" w:rsidRDefault="00000000">
      <w:pPr>
        <w:pStyle w:val="afe"/>
        <w:numPr>
          <w:ilvl w:val="0"/>
          <w:numId w:val="44"/>
        </w:numPr>
      </w:pPr>
      <w:r>
        <w:rPr>
          <w:rFonts w:hint="eastAsia"/>
        </w:rPr>
        <w:t>使用说明书（仪器文件中有关安全描述应符合GB 4793.1—2007中第5章有关规定）；</w:t>
      </w:r>
    </w:p>
    <w:p w14:paraId="0D208947" w14:textId="77777777" w:rsidR="00E72404" w:rsidRDefault="00000000">
      <w:pPr>
        <w:pStyle w:val="afe"/>
        <w:numPr>
          <w:ilvl w:val="0"/>
          <w:numId w:val="44"/>
        </w:numPr>
      </w:pPr>
      <w:r>
        <w:rPr>
          <w:rFonts w:hint="eastAsia"/>
        </w:rPr>
        <w:t>合格证；</w:t>
      </w:r>
    </w:p>
    <w:p w14:paraId="343F0E68" w14:textId="77777777" w:rsidR="00E72404" w:rsidRDefault="00000000">
      <w:pPr>
        <w:pStyle w:val="afe"/>
        <w:numPr>
          <w:ilvl w:val="0"/>
          <w:numId w:val="44"/>
        </w:numPr>
      </w:pPr>
      <w:r>
        <w:rPr>
          <w:rFonts w:hint="eastAsia"/>
        </w:rPr>
        <w:t>附备件清单。</w:t>
      </w:r>
    </w:p>
    <w:p w14:paraId="72188CA9" w14:textId="77777777" w:rsidR="00E72404" w:rsidRDefault="00000000">
      <w:pPr>
        <w:pStyle w:val="affd"/>
        <w:spacing w:before="156" w:after="156"/>
      </w:pPr>
      <w:bookmarkStart w:id="397" w:name="_Toc98161011"/>
      <w:bookmarkStart w:id="398" w:name="_Toc98161216"/>
      <w:bookmarkStart w:id="399" w:name="_Toc18486"/>
      <w:r>
        <w:rPr>
          <w:rFonts w:hint="eastAsia"/>
        </w:rPr>
        <w:t>运输</w:t>
      </w:r>
      <w:bookmarkEnd w:id="397"/>
      <w:bookmarkEnd w:id="398"/>
      <w:r>
        <w:rPr>
          <w:rFonts w:hint="eastAsia"/>
        </w:rPr>
        <w:t>、贮存</w:t>
      </w:r>
      <w:bookmarkEnd w:id="399"/>
    </w:p>
    <w:p w14:paraId="32D92A47" w14:textId="77777777" w:rsidR="00E72404" w:rsidRDefault="00000000">
      <w:pPr>
        <w:pStyle w:val="afffffffff3"/>
      </w:pPr>
      <w:r>
        <w:rPr>
          <w:rFonts w:hint="eastAsia"/>
          <w:szCs w:val="21"/>
        </w:rPr>
        <w:t>仪器在运输过程中和贮存时应防止受到剧烈冲击、雨淋、翻倒、暴晒及辐射。</w:t>
      </w:r>
    </w:p>
    <w:p w14:paraId="5037BB6F" w14:textId="33DDBA46" w:rsidR="00E72404" w:rsidRDefault="00000000">
      <w:pPr>
        <w:pStyle w:val="afffffffff3"/>
      </w:pPr>
      <w:r>
        <w:rPr>
          <w:rFonts w:hint="eastAsia"/>
        </w:rPr>
        <w:t>仪器应原箱存放保管，仓库环境温度为</w:t>
      </w:r>
      <w:r>
        <w:rPr>
          <w:rFonts w:hint="eastAsia"/>
          <w:szCs w:val="21"/>
        </w:rPr>
        <w:t>0 ℃</w:t>
      </w:r>
      <w:r>
        <w:rPr>
          <w:rFonts w:hint="eastAsia"/>
        </w:rPr>
        <w:t xml:space="preserve">～40 </w:t>
      </w:r>
      <w:r>
        <w:rPr>
          <w:rFonts w:hint="eastAsia"/>
          <w:szCs w:val="21"/>
        </w:rPr>
        <w:t>℃、相对湿度不大于85%，仓库内</w:t>
      </w:r>
      <w:r w:rsidR="009E0F6A">
        <w:rPr>
          <w:rFonts w:hint="eastAsia"/>
          <w:szCs w:val="21"/>
        </w:rPr>
        <w:t>应不</w:t>
      </w:r>
      <w:r>
        <w:rPr>
          <w:rFonts w:hint="eastAsia"/>
          <w:szCs w:val="21"/>
        </w:rPr>
        <w:t>存放有能引起仪器腐蚀和电气绝缘性降低的有害物质。</w:t>
      </w:r>
    </w:p>
    <w:p w14:paraId="051E82C5" w14:textId="196C3EAF" w:rsidR="00E72404" w:rsidRDefault="00000000">
      <w:pPr>
        <w:pStyle w:val="afffffffff3"/>
        <w:rPr>
          <w:szCs w:val="21"/>
        </w:rPr>
      </w:pPr>
      <w:r>
        <w:rPr>
          <w:rFonts w:hint="eastAsia"/>
        </w:rPr>
        <w:t>仪器贮存期限</w:t>
      </w:r>
      <w:r w:rsidR="009E0F6A">
        <w:rPr>
          <w:rFonts w:hint="eastAsia"/>
        </w:rPr>
        <w:t>应不</w:t>
      </w:r>
      <w:r>
        <w:rPr>
          <w:rFonts w:hint="eastAsia"/>
        </w:rPr>
        <w:t>超过一年。超过期限后，应对仪器按产品标准要求进行抽检。</w:t>
      </w:r>
    </w:p>
    <w:p w14:paraId="7E8B7330" w14:textId="77777777" w:rsidR="00E72404" w:rsidRDefault="00E72404">
      <w:pPr>
        <w:pStyle w:val="afffff6"/>
        <w:ind w:firstLine="420"/>
      </w:pPr>
    </w:p>
    <w:p w14:paraId="46CEFE69" w14:textId="77777777" w:rsidR="00E72404" w:rsidRDefault="00000000">
      <w:pPr>
        <w:pStyle w:val="afffff6"/>
        <w:ind w:firstLineChars="0" w:firstLine="0"/>
        <w:jc w:val="center"/>
      </w:pPr>
      <w:bookmarkStart w:id="400" w:name="BookMark8"/>
      <w:bookmarkEnd w:id="22"/>
      <w:r>
        <w:rPr>
          <w:noProof/>
        </w:rPr>
        <w:drawing>
          <wp:inline distT="0" distB="0" distL="0" distR="0" wp14:anchorId="11C3425F" wp14:editId="0AD5F1DC">
            <wp:extent cx="1485900" cy="317500"/>
            <wp:effectExtent l="0" t="0" r="0" b="635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95">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00"/>
    </w:p>
    <w:sectPr w:rsidR="00E72404">
      <w:pgSz w:w="11906" w:h="16838"/>
      <w:pgMar w:top="1928" w:right="1134" w:bottom="1134" w:left="1134" w:header="1418" w:footer="1134" w:gutter="284"/>
      <w:pgNumType w:start="1"/>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7CCB23" w14:textId="77777777" w:rsidR="00B371CD" w:rsidRDefault="00B371CD">
      <w:pPr>
        <w:spacing w:line="240" w:lineRule="auto"/>
      </w:pPr>
      <w:r>
        <w:separator/>
      </w:r>
    </w:p>
  </w:endnote>
  <w:endnote w:type="continuationSeparator" w:id="0">
    <w:p w14:paraId="465B3A86" w14:textId="77777777" w:rsidR="00B371CD" w:rsidRDefault="00B371C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80A7A3" w14:textId="77777777" w:rsidR="00E72404" w:rsidRDefault="00000000">
    <w:pPr>
      <w:pStyle w:val="afffe"/>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12D5" w14:textId="77777777" w:rsidR="00E72404" w:rsidRDefault="00E72404">
    <w:pPr>
      <w:pStyle w:val="afff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A4AC3" w14:textId="77777777" w:rsidR="00E72404" w:rsidRDefault="00E72404">
    <w:pPr>
      <w:pStyle w:val="afffe"/>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26D15C" w14:textId="77777777" w:rsidR="00E72404" w:rsidRDefault="00000000">
    <w:pPr>
      <w:pStyle w:val="afffff3"/>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7C8286" w14:textId="77777777" w:rsidR="00B371CD" w:rsidRDefault="00B371CD">
      <w:pPr>
        <w:spacing w:line="240" w:lineRule="auto"/>
      </w:pPr>
      <w:r>
        <w:separator/>
      </w:r>
    </w:p>
  </w:footnote>
  <w:footnote w:type="continuationSeparator" w:id="0">
    <w:p w14:paraId="7C38DE3B" w14:textId="77777777" w:rsidR="00B371CD" w:rsidRDefault="00B371C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5B8CA8" w14:textId="77777777" w:rsidR="00E72404" w:rsidRDefault="00E72404">
    <w:pPr>
      <w:pStyle w:val="affff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D30F" w14:textId="77777777" w:rsidR="00E72404" w:rsidRDefault="00000000">
    <w:pPr>
      <w:pStyle w:val="affff0"/>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7849E" w14:textId="77777777" w:rsidR="00E72404" w:rsidRDefault="00E72404">
    <w:pPr>
      <w:pStyle w:val="affff0"/>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CD6C8" w14:textId="77777777" w:rsidR="00E72404" w:rsidRDefault="00000000">
    <w:pPr>
      <w:pStyle w:val="affff0"/>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GB/T 21187—202x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0CB6F" w14:textId="143820E9" w:rsidR="00E72404" w:rsidRDefault="00000000">
    <w:pPr>
      <w:pStyle w:val="afffffb"/>
      <w:spacing w:after="0"/>
      <w:rPr>
        <w:rFonts w:hint="eastAsia"/>
      </w:rPr>
    </w:pPr>
    <w:r>
      <w:fldChar w:fldCharType="begin"/>
    </w:r>
    <w:r>
      <w:instrText xml:space="preserve"> STYLEREF  标准文件_文件编号  \* MERGEFORMAT </w:instrText>
    </w:r>
    <w:r>
      <w:fldChar w:fldCharType="separate"/>
    </w:r>
    <w:r w:rsidR="00B65996">
      <w:rPr>
        <w:rFonts w:hint="eastAsia"/>
        <w:noProof/>
      </w:rPr>
      <w:t>GB/T 21187—202x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0E94F6D6"/>
    <w:multiLevelType w:val="multilevel"/>
    <w:tmpl w:val="0E94F6D6"/>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8" w15:restartNumberingAfterBreak="0">
    <w:nsid w:val="139CEE28"/>
    <w:multiLevelType w:val="multilevel"/>
    <w:tmpl w:val="139CEE28"/>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9" w15:restartNumberingAfterBreak="0">
    <w:nsid w:val="16F264BF"/>
    <w:multiLevelType w:val="multilevel"/>
    <w:tmpl w:val="16F264BF"/>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0"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12"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3" w15:restartNumberingAfterBreak="0">
    <w:nsid w:val="20142FD3"/>
    <w:multiLevelType w:val="multilevel"/>
    <w:tmpl w:val="20142FD3"/>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5"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6" w15:restartNumberingAfterBreak="0">
    <w:nsid w:val="372C1F14"/>
    <w:multiLevelType w:val="multilevel"/>
    <w:tmpl w:val="372C1F14"/>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7" w15:restartNumberingAfterBreak="0">
    <w:nsid w:val="44C50F90"/>
    <w:multiLevelType w:val="multilevel"/>
    <w:tmpl w:val="44C50F90"/>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8" w15:restartNumberingAfterBreak="0">
    <w:nsid w:val="48802D1C"/>
    <w:multiLevelType w:val="multilevel"/>
    <w:tmpl w:val="48802D1C"/>
    <w:lvl w:ilvl="0">
      <w:start w:val="1"/>
      <w:numFmt w:val="upperLetter"/>
      <w:pStyle w:val="af5"/>
      <w:lvlText w:val="%1"/>
      <w:lvlJc w:val="left"/>
      <w:pPr>
        <w:ind w:left="420" w:hanging="420"/>
      </w:pPr>
      <w:rPr>
        <w:rFonts w:hint="eastAsia"/>
      </w:rPr>
    </w:lvl>
    <w:lvl w:ilvl="1">
      <w:start w:val="1"/>
      <w:numFmt w:val="decimal"/>
      <w:pStyle w:val="af6"/>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9" w15:restartNumberingAfterBreak="0">
    <w:nsid w:val="4B733A5F"/>
    <w:multiLevelType w:val="multilevel"/>
    <w:tmpl w:val="4B733A5F"/>
    <w:lvl w:ilvl="0">
      <w:start w:val="1"/>
      <w:numFmt w:val="decimal"/>
      <w:pStyle w:val="af7"/>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20" w15:restartNumberingAfterBreak="0">
    <w:nsid w:val="4E5D0534"/>
    <w:multiLevelType w:val="multilevel"/>
    <w:tmpl w:val="4E5D0534"/>
    <w:lvl w:ilvl="0">
      <w:start w:val="1"/>
      <w:numFmt w:val="decimal"/>
      <w:pStyle w:val="af8"/>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1" w15:restartNumberingAfterBreak="0">
    <w:nsid w:val="54632751"/>
    <w:multiLevelType w:val="multilevel"/>
    <w:tmpl w:val="54632751"/>
    <w:lvl w:ilvl="0">
      <w:start w:val="1"/>
      <w:numFmt w:val="none"/>
      <w:pStyle w:val="af9"/>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22" w15:restartNumberingAfterBreak="0">
    <w:nsid w:val="557C2AF5"/>
    <w:multiLevelType w:val="multilevel"/>
    <w:tmpl w:val="557C2AF5"/>
    <w:lvl w:ilvl="0">
      <w:start w:val="1"/>
      <w:numFmt w:val="decimal"/>
      <w:pStyle w:val="afa"/>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23" w15:restartNumberingAfterBreak="0">
    <w:nsid w:val="5603797C"/>
    <w:multiLevelType w:val="multilevel"/>
    <w:tmpl w:val="5603797C"/>
    <w:lvl w:ilvl="0">
      <w:start w:val="1"/>
      <w:numFmt w:val="upperLetter"/>
      <w:pStyle w:val="afb"/>
      <w:suff w:val="space"/>
      <w:lvlText w:val="%1"/>
      <w:lvlJc w:val="left"/>
      <w:pPr>
        <w:ind w:left="425" w:hanging="425"/>
      </w:pPr>
      <w:rPr>
        <w:rFonts w:hint="eastAsia"/>
      </w:rPr>
    </w:lvl>
    <w:lvl w:ilvl="1">
      <w:start w:val="1"/>
      <w:numFmt w:val="decimal"/>
      <w:pStyle w:val="afc"/>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564D2089"/>
    <w:multiLevelType w:val="multilevel"/>
    <w:tmpl w:val="564D2089"/>
    <w:lvl w:ilvl="0">
      <w:start w:val="1"/>
      <w:numFmt w:val="none"/>
      <w:pStyle w:val="afd"/>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5" w15:restartNumberingAfterBreak="0">
    <w:nsid w:val="5CD61C31"/>
    <w:multiLevelType w:val="multilevel"/>
    <w:tmpl w:val="5CD61C31"/>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6" w15:restartNumberingAfterBreak="0">
    <w:nsid w:val="5E632814"/>
    <w:multiLevelType w:val="multilevel"/>
    <w:tmpl w:val="5E632814"/>
    <w:lvl w:ilvl="0">
      <w:start w:val="1"/>
      <w:numFmt w:val="lowerLetter"/>
      <w:pStyle w:val="afe"/>
      <w:lvlText w:val="%1)"/>
      <w:lvlJc w:val="left"/>
      <w:pPr>
        <w:tabs>
          <w:tab w:val="left" w:pos="851"/>
        </w:tabs>
        <w:ind w:left="851" w:hanging="426"/>
      </w:pPr>
      <w:rPr>
        <w:rFonts w:ascii="宋体" w:eastAsia="宋体" w:hAnsi="Times New Roman" w:hint="default"/>
        <w:sz w:val="21"/>
      </w:rPr>
    </w:lvl>
    <w:lvl w:ilvl="1">
      <w:start w:val="1"/>
      <w:numFmt w:val="decimal"/>
      <w:pStyle w:val="aff"/>
      <w:lvlText w:val="%2)"/>
      <w:lvlJc w:val="left"/>
      <w:pPr>
        <w:tabs>
          <w:tab w:val="left" w:pos="1276"/>
        </w:tabs>
        <w:ind w:left="1276" w:hanging="425"/>
      </w:pPr>
      <w:rPr>
        <w:rFonts w:ascii="宋体" w:eastAsia="宋体" w:hAnsi="Times New Roman" w:hint="eastAsia"/>
        <w:sz w:val="21"/>
      </w:rPr>
    </w:lvl>
    <w:lvl w:ilvl="2">
      <w:start w:val="1"/>
      <w:numFmt w:val="decimal"/>
      <w:pStyle w:val="aff0"/>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27"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8"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9"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0"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31"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2"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3"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4"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35"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6"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7"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CBF232D"/>
    <w:multiLevelType w:val="multilevel"/>
    <w:tmpl w:val="7CBF232D"/>
    <w:lvl w:ilvl="0">
      <w:start w:val="1"/>
      <w:numFmt w:val="lowerLetter"/>
      <w:lvlText w:val="%1)"/>
      <w:lvlJc w:val="left"/>
      <w:pPr>
        <w:tabs>
          <w:tab w:val="left" w:pos="851"/>
        </w:tabs>
        <w:ind w:left="851" w:hanging="426"/>
      </w:pPr>
      <w:rPr>
        <w:rFonts w:ascii="宋体" w:eastAsia="宋体" w:hAnsi="Times New Roman" w:hint="eastAsia"/>
        <w:sz w:val="21"/>
      </w:rPr>
    </w:lvl>
    <w:lvl w:ilvl="1">
      <w:start w:val="1"/>
      <w:numFmt w:val="decimal"/>
      <w:lvlText w:val="%2)"/>
      <w:lvlJc w:val="left"/>
      <w:pPr>
        <w:tabs>
          <w:tab w:val="left" w:pos="1276"/>
        </w:tabs>
        <w:ind w:left="1276" w:hanging="425"/>
      </w:pPr>
      <w:rPr>
        <w:rFonts w:ascii="宋体" w:eastAsia="宋体" w:hAnsi="Times New Roman" w:hint="eastAsia"/>
        <w:sz w:val="21"/>
      </w:rPr>
    </w:lvl>
    <w:lvl w:ilvl="2">
      <w:start w:val="1"/>
      <w:numFmt w:val="decimal"/>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num w:numId="1" w16cid:durableId="1446536797">
    <w:abstractNumId w:val="0"/>
  </w:num>
  <w:num w:numId="2" w16cid:durableId="366640898">
    <w:abstractNumId w:val="34"/>
  </w:num>
  <w:num w:numId="3" w16cid:durableId="987317429">
    <w:abstractNumId w:val="5"/>
  </w:num>
  <w:num w:numId="4" w16cid:durableId="1356342537">
    <w:abstractNumId w:val="30"/>
  </w:num>
  <w:num w:numId="5" w16cid:durableId="1551303937">
    <w:abstractNumId w:val="23"/>
  </w:num>
  <w:num w:numId="6" w16cid:durableId="89666095">
    <w:abstractNumId w:val="18"/>
  </w:num>
  <w:num w:numId="7" w16cid:durableId="1117329390">
    <w:abstractNumId w:val="11"/>
  </w:num>
  <w:num w:numId="8" w16cid:durableId="241111525">
    <w:abstractNumId w:val="3"/>
  </w:num>
  <w:num w:numId="9" w16cid:durableId="1821724579">
    <w:abstractNumId w:val="12"/>
  </w:num>
  <w:num w:numId="10" w16cid:durableId="610552652">
    <w:abstractNumId w:val="21"/>
  </w:num>
  <w:num w:numId="11" w16cid:durableId="1674648187">
    <w:abstractNumId w:val="32"/>
  </w:num>
  <w:num w:numId="12" w16cid:durableId="240255539">
    <w:abstractNumId w:val="15"/>
  </w:num>
  <w:num w:numId="13" w16cid:durableId="1472753181">
    <w:abstractNumId w:val="26"/>
  </w:num>
  <w:num w:numId="14" w16cid:durableId="815221385">
    <w:abstractNumId w:val="10"/>
  </w:num>
  <w:num w:numId="15" w16cid:durableId="170994193">
    <w:abstractNumId w:val="24"/>
  </w:num>
  <w:num w:numId="16" w16cid:durableId="924074389">
    <w:abstractNumId w:val="28"/>
  </w:num>
  <w:num w:numId="17" w16cid:durableId="483349848">
    <w:abstractNumId w:val="22"/>
  </w:num>
  <w:num w:numId="18" w16cid:durableId="905529289">
    <w:abstractNumId w:val="36"/>
  </w:num>
  <w:num w:numId="19" w16cid:durableId="134687359">
    <w:abstractNumId w:val="20"/>
  </w:num>
  <w:num w:numId="20" w16cid:durableId="488836547">
    <w:abstractNumId w:val="1"/>
  </w:num>
  <w:num w:numId="21" w16cid:durableId="1336148695">
    <w:abstractNumId w:val="14"/>
  </w:num>
  <w:num w:numId="22" w16cid:durableId="2083720641">
    <w:abstractNumId w:val="37"/>
  </w:num>
  <w:num w:numId="23" w16cid:durableId="2086029735">
    <w:abstractNumId w:val="27"/>
  </w:num>
  <w:num w:numId="24" w16cid:durableId="1994672071">
    <w:abstractNumId w:val="6"/>
  </w:num>
  <w:num w:numId="25" w16cid:durableId="976300466">
    <w:abstractNumId w:val="33"/>
  </w:num>
  <w:num w:numId="26" w16cid:durableId="1139491059">
    <w:abstractNumId w:val="35"/>
  </w:num>
  <w:num w:numId="27" w16cid:durableId="2038652704">
    <w:abstractNumId w:val="2"/>
  </w:num>
  <w:num w:numId="28" w16cid:durableId="307365825">
    <w:abstractNumId w:val="4"/>
  </w:num>
  <w:num w:numId="29" w16cid:durableId="118308735">
    <w:abstractNumId w:val="19"/>
  </w:num>
  <w:num w:numId="30" w16cid:durableId="193076969">
    <w:abstractNumId w:val="31"/>
  </w:num>
  <w:num w:numId="31" w16cid:durableId="1858739589">
    <w:abstractNumId w:val="29"/>
  </w:num>
  <w:num w:numId="32" w16cid:durableId="4611158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0317661">
    <w:abstractNumId w:val="25"/>
  </w:num>
  <w:num w:numId="34" w16cid:durableId="1304703207">
    <w:abstractNumId w:val="16"/>
  </w:num>
  <w:num w:numId="35" w16cid:durableId="462502179">
    <w:abstractNumId w:val="38"/>
  </w:num>
  <w:num w:numId="36" w16cid:durableId="169222719">
    <w:abstractNumId w:val="9"/>
  </w:num>
  <w:num w:numId="37" w16cid:durableId="156775123">
    <w:abstractNumId w:val="8"/>
  </w:num>
  <w:num w:numId="38" w16cid:durableId="589197705">
    <w:abstractNumId w:val="13"/>
  </w:num>
  <w:num w:numId="39" w16cid:durableId="1294093003">
    <w:abstractNumId w:val="7"/>
  </w:num>
  <w:num w:numId="40" w16cid:durableId="5786398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072034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60950749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2710047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59652285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documentProtection w:edit="forms" w:enforcement="1" w:cryptProviderType="rsaAES" w:cryptAlgorithmClass="hash" w:cryptAlgorithmType="typeAny" w:cryptAlgorithmSid="14" w:cryptSpinCount="100000" w:hash="r3mcXQSjxVsTyYLWMQZisw26hSkRY1cWb2GqgLRdhkF7wNvMDjKEXDdVSlN88tPyyDxrDeogA+5ZSshsbVs8Ww==" w:salt="whT0K/AXDjj+WUejGNGqeg=="/>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OWUwOWY1OThjOTBmY2I1M2U5OGEyOWE4OWU3MTI0MDIifQ=="/>
  </w:docVars>
  <w:rsids>
    <w:rsidRoot w:val="007D3562"/>
    <w:rsid w:val="0000040A"/>
    <w:rsid w:val="00000A94"/>
    <w:rsid w:val="00001972"/>
    <w:rsid w:val="00001D9A"/>
    <w:rsid w:val="00007B3A"/>
    <w:rsid w:val="000107E0"/>
    <w:rsid w:val="00011FDE"/>
    <w:rsid w:val="00012FFD"/>
    <w:rsid w:val="00014162"/>
    <w:rsid w:val="00014340"/>
    <w:rsid w:val="00014BE2"/>
    <w:rsid w:val="00016A9C"/>
    <w:rsid w:val="00022184"/>
    <w:rsid w:val="00022762"/>
    <w:rsid w:val="000238E0"/>
    <w:rsid w:val="000249DB"/>
    <w:rsid w:val="0002595E"/>
    <w:rsid w:val="000303C3"/>
    <w:rsid w:val="000331D3"/>
    <w:rsid w:val="000346A5"/>
    <w:rsid w:val="00034BED"/>
    <w:rsid w:val="000359C3"/>
    <w:rsid w:val="00035A7D"/>
    <w:rsid w:val="0004249A"/>
    <w:rsid w:val="00043282"/>
    <w:rsid w:val="00044286"/>
    <w:rsid w:val="000463CE"/>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B01"/>
    <w:rsid w:val="00067F1E"/>
    <w:rsid w:val="00071CC0"/>
    <w:rsid w:val="00073C8C"/>
    <w:rsid w:val="0007495F"/>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EB8"/>
    <w:rsid w:val="000A19FC"/>
    <w:rsid w:val="000A296B"/>
    <w:rsid w:val="000A2DE6"/>
    <w:rsid w:val="000A7311"/>
    <w:rsid w:val="000B060F"/>
    <w:rsid w:val="000B1592"/>
    <w:rsid w:val="000B1FF2"/>
    <w:rsid w:val="000B32F7"/>
    <w:rsid w:val="000B3CDA"/>
    <w:rsid w:val="000B6A0B"/>
    <w:rsid w:val="000C0F6C"/>
    <w:rsid w:val="000C11DB"/>
    <w:rsid w:val="000C2FBD"/>
    <w:rsid w:val="000C3E10"/>
    <w:rsid w:val="000C4B41"/>
    <w:rsid w:val="000C57D6"/>
    <w:rsid w:val="000C7666"/>
    <w:rsid w:val="000D0A9C"/>
    <w:rsid w:val="000D1795"/>
    <w:rsid w:val="000D329A"/>
    <w:rsid w:val="000D4B9C"/>
    <w:rsid w:val="000D4EB6"/>
    <w:rsid w:val="000D753B"/>
    <w:rsid w:val="000E4C9E"/>
    <w:rsid w:val="000E5E20"/>
    <w:rsid w:val="000E6FD7"/>
    <w:rsid w:val="000F06E1"/>
    <w:rsid w:val="000F0E3C"/>
    <w:rsid w:val="000F19D5"/>
    <w:rsid w:val="000F2E41"/>
    <w:rsid w:val="000F4AEA"/>
    <w:rsid w:val="000F6501"/>
    <w:rsid w:val="000F67E9"/>
    <w:rsid w:val="001016A7"/>
    <w:rsid w:val="00104926"/>
    <w:rsid w:val="00113B1E"/>
    <w:rsid w:val="0011711C"/>
    <w:rsid w:val="00124E4F"/>
    <w:rsid w:val="001260B7"/>
    <w:rsid w:val="001265CB"/>
    <w:rsid w:val="001321C6"/>
    <w:rsid w:val="001325C4"/>
    <w:rsid w:val="00133010"/>
    <w:rsid w:val="001337A1"/>
    <w:rsid w:val="001338EE"/>
    <w:rsid w:val="00133AAE"/>
    <w:rsid w:val="00135323"/>
    <w:rsid w:val="001356C4"/>
    <w:rsid w:val="00141114"/>
    <w:rsid w:val="00142969"/>
    <w:rsid w:val="001457E7"/>
    <w:rsid w:val="00145D14"/>
    <w:rsid w:val="00145D9D"/>
    <w:rsid w:val="00146388"/>
    <w:rsid w:val="001529E5"/>
    <w:rsid w:val="00153C7E"/>
    <w:rsid w:val="00155B9D"/>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1DDA"/>
    <w:rsid w:val="0017340B"/>
    <w:rsid w:val="00173FB1"/>
    <w:rsid w:val="00176DFD"/>
    <w:rsid w:val="00180ADE"/>
    <w:rsid w:val="001843BB"/>
    <w:rsid w:val="001852C9"/>
    <w:rsid w:val="00190087"/>
    <w:rsid w:val="001913C4"/>
    <w:rsid w:val="0019348F"/>
    <w:rsid w:val="00193A07"/>
    <w:rsid w:val="00194C95"/>
    <w:rsid w:val="00195C34"/>
    <w:rsid w:val="001A1A53"/>
    <w:rsid w:val="001A234A"/>
    <w:rsid w:val="001A3F05"/>
    <w:rsid w:val="001B06E8"/>
    <w:rsid w:val="001B0D94"/>
    <w:rsid w:val="001B19AC"/>
    <w:rsid w:val="001B71D0"/>
    <w:rsid w:val="001B71EE"/>
    <w:rsid w:val="001C04A8"/>
    <w:rsid w:val="001C104F"/>
    <w:rsid w:val="001C2C03"/>
    <w:rsid w:val="001C42F7"/>
    <w:rsid w:val="001C435C"/>
    <w:rsid w:val="001C49E5"/>
    <w:rsid w:val="001C680C"/>
    <w:rsid w:val="001C7E93"/>
    <w:rsid w:val="001C7FEA"/>
    <w:rsid w:val="001D0499"/>
    <w:rsid w:val="001D0BBE"/>
    <w:rsid w:val="001D0ED4"/>
    <w:rsid w:val="001D1C53"/>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82A"/>
    <w:rsid w:val="00235611"/>
    <w:rsid w:val="002359CB"/>
    <w:rsid w:val="002371A6"/>
    <w:rsid w:val="002375D9"/>
    <w:rsid w:val="00243540"/>
    <w:rsid w:val="0024497B"/>
    <w:rsid w:val="0024515B"/>
    <w:rsid w:val="00245B61"/>
    <w:rsid w:val="00246021"/>
    <w:rsid w:val="0024666E"/>
    <w:rsid w:val="00247F52"/>
    <w:rsid w:val="00250B25"/>
    <w:rsid w:val="00250BBE"/>
    <w:rsid w:val="0025194F"/>
    <w:rsid w:val="00257B8D"/>
    <w:rsid w:val="0026148A"/>
    <w:rsid w:val="00262696"/>
    <w:rsid w:val="002643C3"/>
    <w:rsid w:val="00264A0C"/>
    <w:rsid w:val="00267EF4"/>
    <w:rsid w:val="00270CB8"/>
    <w:rsid w:val="00272B08"/>
    <w:rsid w:val="00274766"/>
    <w:rsid w:val="00276D39"/>
    <w:rsid w:val="00281BB8"/>
    <w:rsid w:val="00281E9E"/>
    <w:rsid w:val="00285170"/>
    <w:rsid w:val="00285361"/>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4508"/>
    <w:rsid w:val="002B5779"/>
    <w:rsid w:val="002B7332"/>
    <w:rsid w:val="002B7F51"/>
    <w:rsid w:val="002C09E7"/>
    <w:rsid w:val="002C1B28"/>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5265"/>
    <w:rsid w:val="002F7A1D"/>
    <w:rsid w:val="002F7AF6"/>
    <w:rsid w:val="00300E63"/>
    <w:rsid w:val="00302F5F"/>
    <w:rsid w:val="0030441D"/>
    <w:rsid w:val="00306063"/>
    <w:rsid w:val="00313B85"/>
    <w:rsid w:val="00314BDF"/>
    <w:rsid w:val="00317988"/>
    <w:rsid w:val="003221B4"/>
    <w:rsid w:val="00322E62"/>
    <w:rsid w:val="00324EDD"/>
    <w:rsid w:val="003346F7"/>
    <w:rsid w:val="00336C64"/>
    <w:rsid w:val="00337162"/>
    <w:rsid w:val="0034194F"/>
    <w:rsid w:val="00344605"/>
    <w:rsid w:val="003474AA"/>
    <w:rsid w:val="00350D1D"/>
    <w:rsid w:val="00352C83"/>
    <w:rsid w:val="003615D2"/>
    <w:rsid w:val="0036429C"/>
    <w:rsid w:val="00364A53"/>
    <w:rsid w:val="003654CB"/>
    <w:rsid w:val="00365F86"/>
    <w:rsid w:val="00365F87"/>
    <w:rsid w:val="003705F4"/>
    <w:rsid w:val="00370D58"/>
    <w:rsid w:val="00371316"/>
    <w:rsid w:val="00376713"/>
    <w:rsid w:val="00381815"/>
    <w:rsid w:val="003819AF"/>
    <w:rsid w:val="003820E9"/>
    <w:rsid w:val="00382DE7"/>
    <w:rsid w:val="00384440"/>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3DBC"/>
    <w:rsid w:val="003B5A77"/>
    <w:rsid w:val="003B5BF0"/>
    <w:rsid w:val="003B60BF"/>
    <w:rsid w:val="003B6BE3"/>
    <w:rsid w:val="003B756F"/>
    <w:rsid w:val="003C010C"/>
    <w:rsid w:val="003C0A6C"/>
    <w:rsid w:val="003C5A43"/>
    <w:rsid w:val="003C64CC"/>
    <w:rsid w:val="003D0519"/>
    <w:rsid w:val="003D0FF6"/>
    <w:rsid w:val="003D262C"/>
    <w:rsid w:val="003D6D61"/>
    <w:rsid w:val="003E091D"/>
    <w:rsid w:val="003E1C53"/>
    <w:rsid w:val="003E2A69"/>
    <w:rsid w:val="003E2D49"/>
    <w:rsid w:val="003E2FD4"/>
    <w:rsid w:val="003E49F6"/>
    <w:rsid w:val="003F0841"/>
    <w:rsid w:val="003F23D3"/>
    <w:rsid w:val="003F3F08"/>
    <w:rsid w:val="003F49F1"/>
    <w:rsid w:val="003F6272"/>
    <w:rsid w:val="00400E72"/>
    <w:rsid w:val="00401400"/>
    <w:rsid w:val="00404869"/>
    <w:rsid w:val="00405884"/>
    <w:rsid w:val="00407D39"/>
    <w:rsid w:val="0041477A"/>
    <w:rsid w:val="004167A3"/>
    <w:rsid w:val="004245EB"/>
    <w:rsid w:val="00432DAA"/>
    <w:rsid w:val="00434305"/>
    <w:rsid w:val="004347D3"/>
    <w:rsid w:val="00435DF7"/>
    <w:rsid w:val="0044083F"/>
    <w:rsid w:val="00441AE7"/>
    <w:rsid w:val="00441B1C"/>
    <w:rsid w:val="00445574"/>
    <w:rsid w:val="004467FB"/>
    <w:rsid w:val="00452D6B"/>
    <w:rsid w:val="00453405"/>
    <w:rsid w:val="00454484"/>
    <w:rsid w:val="0045517B"/>
    <w:rsid w:val="00456D2D"/>
    <w:rsid w:val="00463B77"/>
    <w:rsid w:val="00463C7B"/>
    <w:rsid w:val="004644A6"/>
    <w:rsid w:val="004659BD"/>
    <w:rsid w:val="00470775"/>
    <w:rsid w:val="004746B1"/>
    <w:rsid w:val="0047583F"/>
    <w:rsid w:val="00481CAD"/>
    <w:rsid w:val="00484936"/>
    <w:rsid w:val="00485C71"/>
    <w:rsid w:val="00485C89"/>
    <w:rsid w:val="00486BE3"/>
    <w:rsid w:val="004905E4"/>
    <w:rsid w:val="00490A89"/>
    <w:rsid w:val="00490AB4"/>
    <w:rsid w:val="00492F02"/>
    <w:rsid w:val="004939AE"/>
    <w:rsid w:val="004A12DF"/>
    <w:rsid w:val="004A1BA8"/>
    <w:rsid w:val="004A4B57"/>
    <w:rsid w:val="004A63FA"/>
    <w:rsid w:val="004B2701"/>
    <w:rsid w:val="004B2E1B"/>
    <w:rsid w:val="004B3E93"/>
    <w:rsid w:val="004C1FBC"/>
    <w:rsid w:val="004C2676"/>
    <w:rsid w:val="004C3F1D"/>
    <w:rsid w:val="004C458D"/>
    <w:rsid w:val="004C7556"/>
    <w:rsid w:val="004C7E9D"/>
    <w:rsid w:val="004C7F67"/>
    <w:rsid w:val="004D076D"/>
    <w:rsid w:val="004D0EF1"/>
    <w:rsid w:val="004D2253"/>
    <w:rsid w:val="004D36D0"/>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4DF9"/>
    <w:rsid w:val="00516088"/>
    <w:rsid w:val="00516B0B"/>
    <w:rsid w:val="005220EC"/>
    <w:rsid w:val="00523461"/>
    <w:rsid w:val="00523F95"/>
    <w:rsid w:val="00524D65"/>
    <w:rsid w:val="00525B16"/>
    <w:rsid w:val="00533D04"/>
    <w:rsid w:val="00534804"/>
    <w:rsid w:val="00534BDF"/>
    <w:rsid w:val="005354EA"/>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25D4"/>
    <w:rsid w:val="00573D9E"/>
    <w:rsid w:val="0057542C"/>
    <w:rsid w:val="005801E3"/>
    <w:rsid w:val="00581802"/>
    <w:rsid w:val="005836A8"/>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49BB"/>
    <w:rsid w:val="005B51CE"/>
    <w:rsid w:val="005B5885"/>
    <w:rsid w:val="005B5CD7"/>
    <w:rsid w:val="005B6CF6"/>
    <w:rsid w:val="005B7422"/>
    <w:rsid w:val="005C027C"/>
    <w:rsid w:val="005C107E"/>
    <w:rsid w:val="005C29B8"/>
    <w:rsid w:val="005C5F21"/>
    <w:rsid w:val="005C7156"/>
    <w:rsid w:val="005D0C75"/>
    <w:rsid w:val="005D4171"/>
    <w:rsid w:val="005D6A95"/>
    <w:rsid w:val="005D6B2C"/>
    <w:rsid w:val="005D6D9C"/>
    <w:rsid w:val="005E2335"/>
    <w:rsid w:val="005E34CA"/>
    <w:rsid w:val="005E3C18"/>
    <w:rsid w:val="005E7881"/>
    <w:rsid w:val="005E78E0"/>
    <w:rsid w:val="005F0D9C"/>
    <w:rsid w:val="005F19B3"/>
    <w:rsid w:val="005F284E"/>
    <w:rsid w:val="006002B2"/>
    <w:rsid w:val="006015CE"/>
    <w:rsid w:val="00604784"/>
    <w:rsid w:val="00604C60"/>
    <w:rsid w:val="00606419"/>
    <w:rsid w:val="00607D29"/>
    <w:rsid w:val="00612952"/>
    <w:rsid w:val="00614CC1"/>
    <w:rsid w:val="00615A9D"/>
    <w:rsid w:val="006162BE"/>
    <w:rsid w:val="00616BBB"/>
    <w:rsid w:val="00617387"/>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4545"/>
    <w:rsid w:val="006850CD"/>
    <w:rsid w:val="00685AAB"/>
    <w:rsid w:val="00685D84"/>
    <w:rsid w:val="006A07AA"/>
    <w:rsid w:val="006A25E5"/>
    <w:rsid w:val="006A2B46"/>
    <w:rsid w:val="006A336D"/>
    <w:rsid w:val="006A37B9"/>
    <w:rsid w:val="006A7646"/>
    <w:rsid w:val="006B2672"/>
    <w:rsid w:val="006B518F"/>
    <w:rsid w:val="006B54BF"/>
    <w:rsid w:val="006B5F44"/>
    <w:rsid w:val="006B5F90"/>
    <w:rsid w:val="006B62E4"/>
    <w:rsid w:val="006B7F84"/>
    <w:rsid w:val="006C1BBA"/>
    <w:rsid w:val="006C2079"/>
    <w:rsid w:val="006C5A62"/>
    <w:rsid w:val="006C5D4D"/>
    <w:rsid w:val="006C5D68"/>
    <w:rsid w:val="006C6976"/>
    <w:rsid w:val="006C6DD0"/>
    <w:rsid w:val="006D04EA"/>
    <w:rsid w:val="006D16C4"/>
    <w:rsid w:val="006D3E96"/>
    <w:rsid w:val="006D4515"/>
    <w:rsid w:val="006D4BB1"/>
    <w:rsid w:val="006D6593"/>
    <w:rsid w:val="006E3C4F"/>
    <w:rsid w:val="006E4C62"/>
    <w:rsid w:val="006E5DEE"/>
    <w:rsid w:val="006F03A8"/>
    <w:rsid w:val="006F0ED7"/>
    <w:rsid w:val="006F2870"/>
    <w:rsid w:val="006F2ACA"/>
    <w:rsid w:val="006F2ADC"/>
    <w:rsid w:val="006F2BFE"/>
    <w:rsid w:val="006F31E9"/>
    <w:rsid w:val="006F6284"/>
    <w:rsid w:val="006F6C3F"/>
    <w:rsid w:val="007002C5"/>
    <w:rsid w:val="00704387"/>
    <w:rsid w:val="00707669"/>
    <w:rsid w:val="00711CBA"/>
    <w:rsid w:val="00711FB5"/>
    <w:rsid w:val="00712A01"/>
    <w:rsid w:val="00714F58"/>
    <w:rsid w:val="00722D66"/>
    <w:rsid w:val="00722FBF"/>
    <w:rsid w:val="00722FC2"/>
    <w:rsid w:val="00725949"/>
    <w:rsid w:val="00727FA2"/>
    <w:rsid w:val="007322D9"/>
    <w:rsid w:val="00732BC0"/>
    <w:rsid w:val="0073720F"/>
    <w:rsid w:val="00737796"/>
    <w:rsid w:val="0074165C"/>
    <w:rsid w:val="007432CA"/>
    <w:rsid w:val="007439EB"/>
    <w:rsid w:val="00743CB4"/>
    <w:rsid w:val="00743F0A"/>
    <w:rsid w:val="007444E8"/>
    <w:rsid w:val="0074548E"/>
    <w:rsid w:val="00745773"/>
    <w:rsid w:val="00746800"/>
    <w:rsid w:val="007501A8"/>
    <w:rsid w:val="00750EE1"/>
    <w:rsid w:val="00752B4D"/>
    <w:rsid w:val="00754939"/>
    <w:rsid w:val="00755402"/>
    <w:rsid w:val="00756B26"/>
    <w:rsid w:val="00756EDF"/>
    <w:rsid w:val="007609A2"/>
    <w:rsid w:val="00765C43"/>
    <w:rsid w:val="00765EFB"/>
    <w:rsid w:val="007671CA"/>
    <w:rsid w:val="00767C61"/>
    <w:rsid w:val="0077008A"/>
    <w:rsid w:val="00773C1F"/>
    <w:rsid w:val="00774DA4"/>
    <w:rsid w:val="00776599"/>
    <w:rsid w:val="00777B6D"/>
    <w:rsid w:val="0078114B"/>
    <w:rsid w:val="00781DD2"/>
    <w:rsid w:val="00783ECF"/>
    <w:rsid w:val="0078413A"/>
    <w:rsid w:val="00790CA3"/>
    <w:rsid w:val="00790E01"/>
    <w:rsid w:val="007959E8"/>
    <w:rsid w:val="00795E9C"/>
    <w:rsid w:val="007A0521"/>
    <w:rsid w:val="007A061E"/>
    <w:rsid w:val="007A2E12"/>
    <w:rsid w:val="007A3475"/>
    <w:rsid w:val="007A41C8"/>
    <w:rsid w:val="007A54CE"/>
    <w:rsid w:val="007A6118"/>
    <w:rsid w:val="007A7FFA"/>
    <w:rsid w:val="007B04EB"/>
    <w:rsid w:val="007B0D4F"/>
    <w:rsid w:val="007B2620"/>
    <w:rsid w:val="007B5A3D"/>
    <w:rsid w:val="007B5B95"/>
    <w:rsid w:val="007B68EA"/>
    <w:rsid w:val="007C19E8"/>
    <w:rsid w:val="007C2D89"/>
    <w:rsid w:val="007C4593"/>
    <w:rsid w:val="007C5309"/>
    <w:rsid w:val="007C6069"/>
    <w:rsid w:val="007D06C4"/>
    <w:rsid w:val="007D1352"/>
    <w:rsid w:val="007D2508"/>
    <w:rsid w:val="007D346A"/>
    <w:rsid w:val="007D3562"/>
    <w:rsid w:val="007D6518"/>
    <w:rsid w:val="007D76BD"/>
    <w:rsid w:val="007E0BF1"/>
    <w:rsid w:val="007F0ED8"/>
    <w:rsid w:val="007F0F63"/>
    <w:rsid w:val="007F75CE"/>
    <w:rsid w:val="008013A4"/>
    <w:rsid w:val="00801E1D"/>
    <w:rsid w:val="008027CE"/>
    <w:rsid w:val="00802F42"/>
    <w:rsid w:val="00804383"/>
    <w:rsid w:val="00804BB7"/>
    <w:rsid w:val="00804D5B"/>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4ED"/>
    <w:rsid w:val="008269DD"/>
    <w:rsid w:val="0082741F"/>
    <w:rsid w:val="00830621"/>
    <w:rsid w:val="0083348C"/>
    <w:rsid w:val="008373D3"/>
    <w:rsid w:val="00840617"/>
    <w:rsid w:val="00842A47"/>
    <w:rsid w:val="00843C13"/>
    <w:rsid w:val="008454F8"/>
    <w:rsid w:val="00851342"/>
    <w:rsid w:val="0085173A"/>
    <w:rsid w:val="00857369"/>
    <w:rsid w:val="008603CE"/>
    <w:rsid w:val="008620FC"/>
    <w:rsid w:val="008627A5"/>
    <w:rsid w:val="00863E05"/>
    <w:rsid w:val="00865ACA"/>
    <w:rsid w:val="00865D28"/>
    <w:rsid w:val="00865F85"/>
    <w:rsid w:val="00867C10"/>
    <w:rsid w:val="00870439"/>
    <w:rsid w:val="00870DA1"/>
    <w:rsid w:val="00880B6D"/>
    <w:rsid w:val="00883F93"/>
    <w:rsid w:val="00884DB3"/>
    <w:rsid w:val="00885A9D"/>
    <w:rsid w:val="008864F6"/>
    <w:rsid w:val="0089049D"/>
    <w:rsid w:val="008928C9"/>
    <w:rsid w:val="008938DC"/>
    <w:rsid w:val="00893FD1"/>
    <w:rsid w:val="00894836"/>
    <w:rsid w:val="00895172"/>
    <w:rsid w:val="00895680"/>
    <w:rsid w:val="00896DFF"/>
    <w:rsid w:val="0089762C"/>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881"/>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5016"/>
    <w:rsid w:val="009273B3"/>
    <w:rsid w:val="009305B5"/>
    <w:rsid w:val="00934C12"/>
    <w:rsid w:val="00935DDE"/>
    <w:rsid w:val="009429D5"/>
    <w:rsid w:val="00942BF1"/>
    <w:rsid w:val="00945180"/>
    <w:rsid w:val="00945428"/>
    <w:rsid w:val="0094607B"/>
    <w:rsid w:val="009508D9"/>
    <w:rsid w:val="00952C52"/>
    <w:rsid w:val="00953604"/>
    <w:rsid w:val="009610DC"/>
    <w:rsid w:val="00961490"/>
    <w:rsid w:val="0096381A"/>
    <w:rsid w:val="00965E04"/>
    <w:rsid w:val="009674AD"/>
    <w:rsid w:val="0097094E"/>
    <w:rsid w:val="00970CDC"/>
    <w:rsid w:val="00977010"/>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DA1"/>
    <w:rsid w:val="009A3EEC"/>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50D2"/>
    <w:rsid w:val="009D6BCA"/>
    <w:rsid w:val="009E03C1"/>
    <w:rsid w:val="009E0F62"/>
    <w:rsid w:val="009E0F6A"/>
    <w:rsid w:val="009E204F"/>
    <w:rsid w:val="009E4A58"/>
    <w:rsid w:val="009E5A2D"/>
    <w:rsid w:val="009E5AB2"/>
    <w:rsid w:val="009E6219"/>
    <w:rsid w:val="009E6EBD"/>
    <w:rsid w:val="009F03B3"/>
    <w:rsid w:val="009F65C3"/>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8D"/>
    <w:rsid w:val="00A30EFC"/>
    <w:rsid w:val="00A31984"/>
    <w:rsid w:val="00A32D73"/>
    <w:rsid w:val="00A32ECE"/>
    <w:rsid w:val="00A3367B"/>
    <w:rsid w:val="00A344C9"/>
    <w:rsid w:val="00A3597D"/>
    <w:rsid w:val="00A40091"/>
    <w:rsid w:val="00A4030F"/>
    <w:rsid w:val="00A41B0B"/>
    <w:rsid w:val="00A41C79"/>
    <w:rsid w:val="00A41CB5"/>
    <w:rsid w:val="00A42CDF"/>
    <w:rsid w:val="00A42F6F"/>
    <w:rsid w:val="00A4452E"/>
    <w:rsid w:val="00A4472C"/>
    <w:rsid w:val="00A44E69"/>
    <w:rsid w:val="00A4661E"/>
    <w:rsid w:val="00A55BD6"/>
    <w:rsid w:val="00A55D50"/>
    <w:rsid w:val="00A57142"/>
    <w:rsid w:val="00A648CD"/>
    <w:rsid w:val="00A649DA"/>
    <w:rsid w:val="00A6537A"/>
    <w:rsid w:val="00A67866"/>
    <w:rsid w:val="00A70B07"/>
    <w:rsid w:val="00A723F8"/>
    <w:rsid w:val="00A77CCB"/>
    <w:rsid w:val="00A83D8D"/>
    <w:rsid w:val="00A8446B"/>
    <w:rsid w:val="00A8473F"/>
    <w:rsid w:val="00A862D6"/>
    <w:rsid w:val="00A8715E"/>
    <w:rsid w:val="00A9295B"/>
    <w:rsid w:val="00A93B09"/>
    <w:rsid w:val="00A952D7"/>
    <w:rsid w:val="00A95595"/>
    <w:rsid w:val="00A95B9A"/>
    <w:rsid w:val="00A963F7"/>
    <w:rsid w:val="00A96AD8"/>
    <w:rsid w:val="00AA052C"/>
    <w:rsid w:val="00AA1E45"/>
    <w:rsid w:val="00AA2A24"/>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D5B10"/>
    <w:rsid w:val="00AE070A"/>
    <w:rsid w:val="00AE101C"/>
    <w:rsid w:val="00AE1407"/>
    <w:rsid w:val="00AE4D4A"/>
    <w:rsid w:val="00AF0C18"/>
    <w:rsid w:val="00AF47C5"/>
    <w:rsid w:val="00AF5398"/>
    <w:rsid w:val="00B049AF"/>
    <w:rsid w:val="00B07242"/>
    <w:rsid w:val="00B10534"/>
    <w:rsid w:val="00B113DB"/>
    <w:rsid w:val="00B11D8A"/>
    <w:rsid w:val="00B12981"/>
    <w:rsid w:val="00B147DD"/>
    <w:rsid w:val="00B156FD"/>
    <w:rsid w:val="00B21F61"/>
    <w:rsid w:val="00B23045"/>
    <w:rsid w:val="00B261F1"/>
    <w:rsid w:val="00B265BC"/>
    <w:rsid w:val="00B31FB1"/>
    <w:rsid w:val="00B33952"/>
    <w:rsid w:val="00B33C5E"/>
    <w:rsid w:val="00B341BE"/>
    <w:rsid w:val="00B342F4"/>
    <w:rsid w:val="00B34369"/>
    <w:rsid w:val="00B34DC2"/>
    <w:rsid w:val="00B371CD"/>
    <w:rsid w:val="00B371E6"/>
    <w:rsid w:val="00B378E5"/>
    <w:rsid w:val="00B4346D"/>
    <w:rsid w:val="00B440F4"/>
    <w:rsid w:val="00B447A5"/>
    <w:rsid w:val="00B4654C"/>
    <w:rsid w:val="00B47293"/>
    <w:rsid w:val="00B52120"/>
    <w:rsid w:val="00B52AC4"/>
    <w:rsid w:val="00B54778"/>
    <w:rsid w:val="00B54ABC"/>
    <w:rsid w:val="00B56FBE"/>
    <w:rsid w:val="00B62B58"/>
    <w:rsid w:val="00B65149"/>
    <w:rsid w:val="00B65996"/>
    <w:rsid w:val="00B66567"/>
    <w:rsid w:val="00B6658B"/>
    <w:rsid w:val="00B66F52"/>
    <w:rsid w:val="00B66FE5"/>
    <w:rsid w:val="00B675B7"/>
    <w:rsid w:val="00B72880"/>
    <w:rsid w:val="00B758BF"/>
    <w:rsid w:val="00B827A6"/>
    <w:rsid w:val="00B831CE"/>
    <w:rsid w:val="00B86677"/>
    <w:rsid w:val="00B87131"/>
    <w:rsid w:val="00B9127B"/>
    <w:rsid w:val="00B91566"/>
    <w:rsid w:val="00B9320C"/>
    <w:rsid w:val="00B939B1"/>
    <w:rsid w:val="00B96C1A"/>
    <w:rsid w:val="00B96D40"/>
    <w:rsid w:val="00B97386"/>
    <w:rsid w:val="00BA067F"/>
    <w:rsid w:val="00BA263B"/>
    <w:rsid w:val="00BA42B2"/>
    <w:rsid w:val="00BA58D4"/>
    <w:rsid w:val="00BA5B9E"/>
    <w:rsid w:val="00BA7C9A"/>
    <w:rsid w:val="00BB5F8F"/>
    <w:rsid w:val="00BB657A"/>
    <w:rsid w:val="00BC1984"/>
    <w:rsid w:val="00BC1A4E"/>
    <w:rsid w:val="00BC5DC7"/>
    <w:rsid w:val="00BC6B8B"/>
    <w:rsid w:val="00BC73D8"/>
    <w:rsid w:val="00BD1D0E"/>
    <w:rsid w:val="00BD1EE3"/>
    <w:rsid w:val="00BD52D7"/>
    <w:rsid w:val="00BD5AD2"/>
    <w:rsid w:val="00BD6082"/>
    <w:rsid w:val="00BE22F3"/>
    <w:rsid w:val="00BE25B1"/>
    <w:rsid w:val="00BE49EE"/>
    <w:rsid w:val="00BE5B52"/>
    <w:rsid w:val="00BE7B8D"/>
    <w:rsid w:val="00BF0993"/>
    <w:rsid w:val="00BF10A9"/>
    <w:rsid w:val="00BF1703"/>
    <w:rsid w:val="00BF231C"/>
    <w:rsid w:val="00BF51E5"/>
    <w:rsid w:val="00BF5B78"/>
    <w:rsid w:val="00BF74A6"/>
    <w:rsid w:val="00C013AD"/>
    <w:rsid w:val="00C04904"/>
    <w:rsid w:val="00C056B3"/>
    <w:rsid w:val="00C103E5"/>
    <w:rsid w:val="00C13319"/>
    <w:rsid w:val="00C13EE9"/>
    <w:rsid w:val="00C14D87"/>
    <w:rsid w:val="00C21540"/>
    <w:rsid w:val="00C21906"/>
    <w:rsid w:val="00C21BFA"/>
    <w:rsid w:val="00C24C8D"/>
    <w:rsid w:val="00C25FE2"/>
    <w:rsid w:val="00C26B53"/>
    <w:rsid w:val="00C2776A"/>
    <w:rsid w:val="00C279B2"/>
    <w:rsid w:val="00C33E50"/>
    <w:rsid w:val="00C34C20"/>
    <w:rsid w:val="00C35A3E"/>
    <w:rsid w:val="00C42130"/>
    <w:rsid w:val="00C423A4"/>
    <w:rsid w:val="00C44BF5"/>
    <w:rsid w:val="00C44F2B"/>
    <w:rsid w:val="00C52A01"/>
    <w:rsid w:val="00C55232"/>
    <w:rsid w:val="00C553A4"/>
    <w:rsid w:val="00C55A06"/>
    <w:rsid w:val="00C55D03"/>
    <w:rsid w:val="00C601BC"/>
    <w:rsid w:val="00C6329F"/>
    <w:rsid w:val="00C63340"/>
    <w:rsid w:val="00C643F9"/>
    <w:rsid w:val="00C64E95"/>
    <w:rsid w:val="00C65049"/>
    <w:rsid w:val="00C655FD"/>
    <w:rsid w:val="00C71372"/>
    <w:rsid w:val="00C72410"/>
    <w:rsid w:val="00C7287F"/>
    <w:rsid w:val="00C72D10"/>
    <w:rsid w:val="00C72F0E"/>
    <w:rsid w:val="00C802CB"/>
    <w:rsid w:val="00C80CB8"/>
    <w:rsid w:val="00C819F8"/>
    <w:rsid w:val="00C8248C"/>
    <w:rsid w:val="00C8349D"/>
    <w:rsid w:val="00C84E33"/>
    <w:rsid w:val="00C86D6F"/>
    <w:rsid w:val="00C905FC"/>
    <w:rsid w:val="00C92D03"/>
    <w:rsid w:val="00C9319C"/>
    <w:rsid w:val="00C9435D"/>
    <w:rsid w:val="00C9517F"/>
    <w:rsid w:val="00C96741"/>
    <w:rsid w:val="00CA242B"/>
    <w:rsid w:val="00CA2D1B"/>
    <w:rsid w:val="00CA482B"/>
    <w:rsid w:val="00CA662A"/>
    <w:rsid w:val="00CA7AFD"/>
    <w:rsid w:val="00CA7C3C"/>
    <w:rsid w:val="00CB0189"/>
    <w:rsid w:val="00CB0BA2"/>
    <w:rsid w:val="00CB1A42"/>
    <w:rsid w:val="00CB1B0C"/>
    <w:rsid w:val="00CB2C0B"/>
    <w:rsid w:val="00CB3BAB"/>
    <w:rsid w:val="00CB517D"/>
    <w:rsid w:val="00CC038D"/>
    <w:rsid w:val="00CC08BB"/>
    <w:rsid w:val="00CC39FF"/>
    <w:rsid w:val="00CC3C2F"/>
    <w:rsid w:val="00CC4AC8"/>
    <w:rsid w:val="00CC5233"/>
    <w:rsid w:val="00CC594E"/>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574"/>
    <w:rsid w:val="00D06AB1"/>
    <w:rsid w:val="00D072ED"/>
    <w:rsid w:val="00D07A16"/>
    <w:rsid w:val="00D1067E"/>
    <w:rsid w:val="00D10F50"/>
    <w:rsid w:val="00D11272"/>
    <w:rsid w:val="00D126F5"/>
    <w:rsid w:val="00D1489E"/>
    <w:rsid w:val="00D15CD0"/>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51FB2"/>
    <w:rsid w:val="00D63276"/>
    <w:rsid w:val="00D66846"/>
    <w:rsid w:val="00D675FB"/>
    <w:rsid w:val="00D71F25"/>
    <w:rsid w:val="00D77031"/>
    <w:rsid w:val="00D77ED6"/>
    <w:rsid w:val="00D84941"/>
    <w:rsid w:val="00D84DC4"/>
    <w:rsid w:val="00D84FA1"/>
    <w:rsid w:val="00D851F0"/>
    <w:rsid w:val="00D86DB7"/>
    <w:rsid w:val="00D926D0"/>
    <w:rsid w:val="00D93030"/>
    <w:rsid w:val="00D950E1"/>
    <w:rsid w:val="00D952A6"/>
    <w:rsid w:val="00D97F99"/>
    <w:rsid w:val="00DA19E7"/>
    <w:rsid w:val="00DA1E08"/>
    <w:rsid w:val="00DA24F8"/>
    <w:rsid w:val="00DA28E8"/>
    <w:rsid w:val="00DA2AC8"/>
    <w:rsid w:val="00DA38D3"/>
    <w:rsid w:val="00DA3932"/>
    <w:rsid w:val="00DA64F8"/>
    <w:rsid w:val="00DA6C15"/>
    <w:rsid w:val="00DA7370"/>
    <w:rsid w:val="00DB38EE"/>
    <w:rsid w:val="00DB498B"/>
    <w:rsid w:val="00DB66CA"/>
    <w:rsid w:val="00DB6BCA"/>
    <w:rsid w:val="00DC0321"/>
    <w:rsid w:val="00DC0A74"/>
    <w:rsid w:val="00DC3067"/>
    <w:rsid w:val="00DC370B"/>
    <w:rsid w:val="00DC5B90"/>
    <w:rsid w:val="00DD00F2"/>
    <w:rsid w:val="00DD00FF"/>
    <w:rsid w:val="00DD0619"/>
    <w:rsid w:val="00DD07FB"/>
    <w:rsid w:val="00DD25C6"/>
    <w:rsid w:val="00DD54B0"/>
    <w:rsid w:val="00DD57EE"/>
    <w:rsid w:val="00DD6BCC"/>
    <w:rsid w:val="00DE0A4B"/>
    <w:rsid w:val="00DE2410"/>
    <w:rsid w:val="00DE2939"/>
    <w:rsid w:val="00DE51F0"/>
    <w:rsid w:val="00DE6E81"/>
    <w:rsid w:val="00DE703F"/>
    <w:rsid w:val="00DE7595"/>
    <w:rsid w:val="00DF15BE"/>
    <w:rsid w:val="00DF1961"/>
    <w:rsid w:val="00DF44DE"/>
    <w:rsid w:val="00E01138"/>
    <w:rsid w:val="00E02DFB"/>
    <w:rsid w:val="00E030F9"/>
    <w:rsid w:val="00E0311A"/>
    <w:rsid w:val="00E03138"/>
    <w:rsid w:val="00E06404"/>
    <w:rsid w:val="00E11A85"/>
    <w:rsid w:val="00E12495"/>
    <w:rsid w:val="00E15CCD"/>
    <w:rsid w:val="00E202EF"/>
    <w:rsid w:val="00E20878"/>
    <w:rsid w:val="00E20EAA"/>
    <w:rsid w:val="00E210B5"/>
    <w:rsid w:val="00E2552F"/>
    <w:rsid w:val="00E306FD"/>
    <w:rsid w:val="00E3137A"/>
    <w:rsid w:val="00E32CCF"/>
    <w:rsid w:val="00E34A98"/>
    <w:rsid w:val="00E35D1E"/>
    <w:rsid w:val="00E364F9"/>
    <w:rsid w:val="00E365FA"/>
    <w:rsid w:val="00E40C94"/>
    <w:rsid w:val="00E44A83"/>
    <w:rsid w:val="00E457F4"/>
    <w:rsid w:val="00E45E1B"/>
    <w:rsid w:val="00E502C1"/>
    <w:rsid w:val="00E502DD"/>
    <w:rsid w:val="00E50D3A"/>
    <w:rsid w:val="00E51387"/>
    <w:rsid w:val="00E51E68"/>
    <w:rsid w:val="00E52E72"/>
    <w:rsid w:val="00E52EFD"/>
    <w:rsid w:val="00E5408A"/>
    <w:rsid w:val="00E56800"/>
    <w:rsid w:val="00E60CD7"/>
    <w:rsid w:val="00E62FF9"/>
    <w:rsid w:val="00E635D6"/>
    <w:rsid w:val="00E639BC"/>
    <w:rsid w:val="00E664CC"/>
    <w:rsid w:val="00E67F44"/>
    <w:rsid w:val="00E70388"/>
    <w:rsid w:val="00E70F92"/>
    <w:rsid w:val="00E72404"/>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969E5"/>
    <w:rsid w:val="00EA1033"/>
    <w:rsid w:val="00EA1679"/>
    <w:rsid w:val="00EA58D1"/>
    <w:rsid w:val="00EA61BC"/>
    <w:rsid w:val="00EA681A"/>
    <w:rsid w:val="00EA735B"/>
    <w:rsid w:val="00EB1E69"/>
    <w:rsid w:val="00EB2086"/>
    <w:rsid w:val="00EB4C7D"/>
    <w:rsid w:val="00EB5522"/>
    <w:rsid w:val="00EB5EDF"/>
    <w:rsid w:val="00EB60FE"/>
    <w:rsid w:val="00EB74DB"/>
    <w:rsid w:val="00EB7C94"/>
    <w:rsid w:val="00EC5115"/>
    <w:rsid w:val="00EC5359"/>
    <w:rsid w:val="00EC562A"/>
    <w:rsid w:val="00EC6749"/>
    <w:rsid w:val="00ED067A"/>
    <w:rsid w:val="00ED2B50"/>
    <w:rsid w:val="00ED7CE3"/>
    <w:rsid w:val="00EE0350"/>
    <w:rsid w:val="00EE0719"/>
    <w:rsid w:val="00EE0E80"/>
    <w:rsid w:val="00EE613F"/>
    <w:rsid w:val="00EE7295"/>
    <w:rsid w:val="00EE7869"/>
    <w:rsid w:val="00EF054A"/>
    <w:rsid w:val="00EF3235"/>
    <w:rsid w:val="00EF6E42"/>
    <w:rsid w:val="00EF71EA"/>
    <w:rsid w:val="00EF7E72"/>
    <w:rsid w:val="00F06D37"/>
    <w:rsid w:val="00F07B9D"/>
    <w:rsid w:val="00F106E3"/>
    <w:rsid w:val="00F11586"/>
    <w:rsid w:val="00F1183B"/>
    <w:rsid w:val="00F11C9F"/>
    <w:rsid w:val="00F12263"/>
    <w:rsid w:val="00F1409D"/>
    <w:rsid w:val="00F14214"/>
    <w:rsid w:val="00F146BD"/>
    <w:rsid w:val="00F157A9"/>
    <w:rsid w:val="00F15F45"/>
    <w:rsid w:val="00F25BB6"/>
    <w:rsid w:val="00F26B7E"/>
    <w:rsid w:val="00F27A3B"/>
    <w:rsid w:val="00F33817"/>
    <w:rsid w:val="00F420D5"/>
    <w:rsid w:val="00F451EA"/>
    <w:rsid w:val="00F45447"/>
    <w:rsid w:val="00F456C6"/>
    <w:rsid w:val="00F4577B"/>
    <w:rsid w:val="00F46496"/>
    <w:rsid w:val="00F474D0"/>
    <w:rsid w:val="00F50179"/>
    <w:rsid w:val="00F506A5"/>
    <w:rsid w:val="00F56511"/>
    <w:rsid w:val="00F6194E"/>
    <w:rsid w:val="00F623AC"/>
    <w:rsid w:val="00F6412A"/>
    <w:rsid w:val="00F65893"/>
    <w:rsid w:val="00F66A4A"/>
    <w:rsid w:val="00F71E22"/>
    <w:rsid w:val="00F72142"/>
    <w:rsid w:val="00F72AE7"/>
    <w:rsid w:val="00F80A67"/>
    <w:rsid w:val="00F84934"/>
    <w:rsid w:val="00F84FD0"/>
    <w:rsid w:val="00F859A8"/>
    <w:rsid w:val="00F9108B"/>
    <w:rsid w:val="00F91349"/>
    <w:rsid w:val="00F93A8A"/>
    <w:rsid w:val="00F95248"/>
    <w:rsid w:val="00F956A9"/>
    <w:rsid w:val="00F963ED"/>
    <w:rsid w:val="00F966CF"/>
    <w:rsid w:val="00F96CAE"/>
    <w:rsid w:val="00F97C99"/>
    <w:rsid w:val="00FA662D"/>
    <w:rsid w:val="00FA73B1"/>
    <w:rsid w:val="00FB0CB9"/>
    <w:rsid w:val="00FB45F1"/>
    <w:rsid w:val="00FB4A72"/>
    <w:rsid w:val="00FB54E8"/>
    <w:rsid w:val="00FB7054"/>
    <w:rsid w:val="00FB7D25"/>
    <w:rsid w:val="00FC17B7"/>
    <w:rsid w:val="00FC2CB7"/>
    <w:rsid w:val="00FC4090"/>
    <w:rsid w:val="00FC55B4"/>
    <w:rsid w:val="00FD00E6"/>
    <w:rsid w:val="00FD09A1"/>
    <w:rsid w:val="00FD2A7C"/>
    <w:rsid w:val="00FD59EB"/>
    <w:rsid w:val="00FD7299"/>
    <w:rsid w:val="00FD791F"/>
    <w:rsid w:val="00FE1FBE"/>
    <w:rsid w:val="00FE3901"/>
    <w:rsid w:val="00FE4BCE"/>
    <w:rsid w:val="00FE54AE"/>
    <w:rsid w:val="00FE576A"/>
    <w:rsid w:val="00FE61CF"/>
    <w:rsid w:val="00FE7E79"/>
    <w:rsid w:val="00FF3E7D"/>
    <w:rsid w:val="00FF5B99"/>
    <w:rsid w:val="00FF730C"/>
    <w:rsid w:val="00FF73F4"/>
    <w:rsid w:val="00FF781B"/>
    <w:rsid w:val="00FF7CE4"/>
    <w:rsid w:val="00FF7E39"/>
    <w:rsid w:val="02E62FD5"/>
    <w:rsid w:val="061742F7"/>
    <w:rsid w:val="06837CD4"/>
    <w:rsid w:val="06C47189"/>
    <w:rsid w:val="076561BC"/>
    <w:rsid w:val="094B1BF2"/>
    <w:rsid w:val="09595A6C"/>
    <w:rsid w:val="0BF975BF"/>
    <w:rsid w:val="0F1479D0"/>
    <w:rsid w:val="0F8E03AD"/>
    <w:rsid w:val="14F97573"/>
    <w:rsid w:val="1668231B"/>
    <w:rsid w:val="1ACE017F"/>
    <w:rsid w:val="2040567B"/>
    <w:rsid w:val="228D601C"/>
    <w:rsid w:val="2472475B"/>
    <w:rsid w:val="24AD579A"/>
    <w:rsid w:val="260A1416"/>
    <w:rsid w:val="2A9E46CA"/>
    <w:rsid w:val="2B820DD8"/>
    <w:rsid w:val="2D19295A"/>
    <w:rsid w:val="2EB971BA"/>
    <w:rsid w:val="2F5C6BF8"/>
    <w:rsid w:val="31C0661C"/>
    <w:rsid w:val="32661224"/>
    <w:rsid w:val="345B262C"/>
    <w:rsid w:val="38DF60C1"/>
    <w:rsid w:val="3B3B40A5"/>
    <w:rsid w:val="419F35ED"/>
    <w:rsid w:val="42DE5F62"/>
    <w:rsid w:val="45303DA5"/>
    <w:rsid w:val="47D34B04"/>
    <w:rsid w:val="4A452DA6"/>
    <w:rsid w:val="4E1A35DD"/>
    <w:rsid w:val="4EBA5DEA"/>
    <w:rsid w:val="4F652159"/>
    <w:rsid w:val="4F884365"/>
    <w:rsid w:val="50DC1B38"/>
    <w:rsid w:val="51A14F54"/>
    <w:rsid w:val="539967CB"/>
    <w:rsid w:val="565F5B54"/>
    <w:rsid w:val="572B2390"/>
    <w:rsid w:val="573612AB"/>
    <w:rsid w:val="5815345D"/>
    <w:rsid w:val="591F1EF6"/>
    <w:rsid w:val="5964168D"/>
    <w:rsid w:val="5B7E68F0"/>
    <w:rsid w:val="5CB07F33"/>
    <w:rsid w:val="5E643A2E"/>
    <w:rsid w:val="6087708E"/>
    <w:rsid w:val="64746926"/>
    <w:rsid w:val="65144483"/>
    <w:rsid w:val="657B5DD8"/>
    <w:rsid w:val="67DA39EF"/>
    <w:rsid w:val="6DE75249"/>
    <w:rsid w:val="6EC07745"/>
    <w:rsid w:val="70345611"/>
    <w:rsid w:val="7063388F"/>
    <w:rsid w:val="717C7B1F"/>
    <w:rsid w:val="71DE41BC"/>
    <w:rsid w:val="78AE4120"/>
    <w:rsid w:val="79E203AB"/>
    <w:rsid w:val="7A7E4870"/>
    <w:rsid w:val="7D05661B"/>
    <w:rsid w:val="7D317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0A8F98D2"/>
  <w15:docId w15:val="{789A133B-FE77-4E72-BC16-0D7B9B79FC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semiHidden="1" w:unhideWhenUsed="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0"/>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autoRedefine/>
    <w:qFormat/>
    <w:pPr>
      <w:keepNext/>
      <w:keepLines/>
      <w:spacing w:before="260" w:after="260" w:line="416" w:lineRule="auto"/>
      <w:outlineLvl w:val="2"/>
    </w:pPr>
    <w:rPr>
      <w:b/>
      <w:bCs/>
      <w:sz w:val="32"/>
      <w:szCs w:val="32"/>
    </w:rPr>
  </w:style>
  <w:style w:type="paragraph" w:styleId="4">
    <w:name w:val="heading 4"/>
    <w:basedOn w:val="afff5"/>
    <w:next w:val="afff5"/>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0"/>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TOC7">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Body Text"/>
    <w:basedOn w:val="afff5"/>
    <w:link w:val="afffb"/>
    <w:autoRedefine/>
    <w:qFormat/>
    <w:pPr>
      <w:spacing w:after="120"/>
    </w:pPr>
  </w:style>
  <w:style w:type="paragraph" w:styleId="TOC5">
    <w:name w:val="toc 5"/>
    <w:basedOn w:val="afff5"/>
    <w:next w:val="afff5"/>
    <w:autoRedefine/>
    <w:uiPriority w:val="39"/>
    <w:unhideWhenUsed/>
    <w:qFormat/>
    <w:pPr>
      <w:ind w:left="839"/>
    </w:pPr>
    <w:rPr>
      <w:rFonts w:ascii="宋体"/>
    </w:rPr>
  </w:style>
  <w:style w:type="paragraph" w:styleId="TOC3">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afffd"/>
    <w:autoRedefine/>
    <w:uiPriority w:val="99"/>
    <w:semiHidden/>
    <w:unhideWhenUsed/>
    <w:qFormat/>
    <w:rPr>
      <w:sz w:val="18"/>
      <w:szCs w:val="18"/>
    </w:rPr>
  </w:style>
  <w:style w:type="paragraph" w:styleId="afffe">
    <w:name w:val="footer"/>
    <w:basedOn w:val="afff5"/>
    <w:link w:val="affff"/>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0">
    <w:name w:val="header"/>
    <w:basedOn w:val="afff5"/>
    <w:link w:val="affff1"/>
    <w:autoRedefine/>
    <w:uiPriority w:val="99"/>
    <w:qFormat/>
    <w:pPr>
      <w:tabs>
        <w:tab w:val="center" w:pos="4153"/>
        <w:tab w:val="right" w:pos="8306"/>
      </w:tabs>
      <w:adjustRightInd/>
      <w:snapToGrid w:val="0"/>
      <w:jc w:val="center"/>
    </w:pPr>
    <w:rPr>
      <w:sz w:val="18"/>
      <w:szCs w:val="18"/>
    </w:rPr>
  </w:style>
  <w:style w:type="paragraph" w:styleId="TOC1">
    <w:name w:val="toc 1"/>
    <w:basedOn w:val="afff5"/>
    <w:next w:val="afff5"/>
    <w:autoRedefine/>
    <w:uiPriority w:val="39"/>
    <w:unhideWhenUsed/>
    <w:qFormat/>
    <w:rPr>
      <w:rFonts w:ascii="宋体"/>
    </w:rPr>
  </w:style>
  <w:style w:type="paragraph" w:styleId="TOC4">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2">
    <w:name w:val="footnote text"/>
    <w:basedOn w:val="afff5"/>
    <w:next w:val="afff5"/>
    <w:link w:val="affff3"/>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5"/>
    <w:next w:val="afff5"/>
    <w:autoRedefine/>
    <w:uiPriority w:val="39"/>
    <w:unhideWhenUsed/>
    <w:qFormat/>
    <w:pPr>
      <w:spacing w:line="300" w:lineRule="exact"/>
      <w:ind w:left="1049"/>
    </w:pPr>
    <w:rPr>
      <w:rFonts w:ascii="宋体"/>
    </w:rPr>
  </w:style>
  <w:style w:type="paragraph" w:styleId="affff4">
    <w:name w:val="table of figures"/>
    <w:basedOn w:val="afff5"/>
    <w:next w:val="afff5"/>
    <w:autoRedefine/>
    <w:semiHidden/>
    <w:qFormat/>
    <w:pPr>
      <w:adjustRightInd/>
      <w:spacing w:line="240" w:lineRule="auto"/>
      <w:jc w:val="left"/>
    </w:pPr>
    <w:rPr>
      <w:szCs w:val="24"/>
    </w:rPr>
  </w:style>
  <w:style w:type="paragraph" w:styleId="TOC2">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5">
    <w:name w:val="Normal (Web)"/>
    <w:basedOn w:val="afff5"/>
    <w:uiPriority w:val="99"/>
    <w:semiHidden/>
    <w:unhideWhenUsed/>
    <w:qFormat/>
    <w:rPr>
      <w:sz w:val="24"/>
    </w:rPr>
  </w:style>
  <w:style w:type="paragraph" w:styleId="affff6">
    <w:name w:val="Title"/>
    <w:basedOn w:val="afff5"/>
    <w:link w:val="affff7"/>
    <w:autoRedefine/>
    <w:qFormat/>
    <w:pPr>
      <w:spacing w:before="240" w:after="60"/>
      <w:jc w:val="center"/>
      <w:outlineLvl w:val="0"/>
    </w:pPr>
    <w:rPr>
      <w:rFonts w:ascii="Arial" w:hAnsi="Arial" w:cs="Arial"/>
      <w:b/>
      <w:bCs/>
      <w:sz w:val="32"/>
      <w:szCs w:val="32"/>
    </w:rPr>
  </w:style>
  <w:style w:type="table" w:styleId="affff8">
    <w:name w:val="Table Grid"/>
    <w:basedOn w:val="afff7"/>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9">
    <w:name w:val="Strong"/>
    <w:autoRedefine/>
    <w:uiPriority w:val="22"/>
    <w:qFormat/>
    <w:rPr>
      <w:b/>
      <w:bCs/>
    </w:rPr>
  </w:style>
  <w:style w:type="character" w:styleId="affffa">
    <w:name w:val="page number"/>
    <w:autoRedefine/>
    <w:qFormat/>
    <w:rPr>
      <w:rFonts w:ascii="宋体" w:eastAsia="宋体" w:hAnsi="Times New Roman"/>
      <w:sz w:val="18"/>
    </w:rPr>
  </w:style>
  <w:style w:type="character" w:styleId="affffb">
    <w:name w:val="Emphasis"/>
    <w:autoRedefine/>
    <w:uiPriority w:val="20"/>
    <w:qFormat/>
    <w:rPr>
      <w:i/>
      <w:iCs/>
    </w:rPr>
  </w:style>
  <w:style w:type="character" w:styleId="affffc">
    <w:name w:val="Hyperlink"/>
    <w:autoRedefine/>
    <w:uiPriority w:val="99"/>
    <w:qFormat/>
    <w:rPr>
      <w:rFonts w:ascii="宋体" w:eastAsia="宋体" w:hAnsi="Times New Roman"/>
      <w:color w:val="auto"/>
      <w:spacing w:val="0"/>
      <w:w w:val="100"/>
      <w:position w:val="0"/>
      <w:sz w:val="21"/>
      <w:u w:val="none"/>
      <w:vertAlign w:val="baseline"/>
    </w:rPr>
  </w:style>
  <w:style w:type="character" w:styleId="affffd">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rFonts w:ascii="Times New Roman" w:eastAsia="宋体" w:hAnsi="Times New Roman" w:cs="Times New Roman"/>
      <w:b/>
      <w:bCs/>
      <w:kern w:val="44"/>
      <w:sz w:val="44"/>
      <w:szCs w:val="44"/>
    </w:rPr>
  </w:style>
  <w:style w:type="character" w:customStyle="1" w:styleId="23">
    <w:name w:val="标题 2 字符"/>
    <w:link w:val="22"/>
    <w:autoRedefine/>
    <w:qFormat/>
    <w:rPr>
      <w:rFonts w:ascii="Arial" w:eastAsia="黑体" w:hAnsi="Arial" w:cs="Times New Roman"/>
      <w:b/>
      <w:bCs/>
      <w:sz w:val="32"/>
      <w:szCs w:val="32"/>
    </w:rPr>
  </w:style>
  <w:style w:type="character" w:customStyle="1" w:styleId="30">
    <w:name w:val="标题 3 字符"/>
    <w:link w:val="3"/>
    <w:autoRedefine/>
    <w:qFormat/>
    <w:rPr>
      <w:rFonts w:ascii="Times New Roman" w:eastAsia="宋体" w:hAnsi="Times New Roman" w:cs="Times New Roman"/>
      <w:b/>
      <w:bCs/>
      <w:sz w:val="32"/>
      <w:szCs w:val="32"/>
    </w:rPr>
  </w:style>
  <w:style w:type="character" w:customStyle="1" w:styleId="40">
    <w:name w:val="标题 4 字符"/>
    <w:link w:val="4"/>
    <w:autoRedefine/>
    <w:qFormat/>
    <w:rPr>
      <w:rFonts w:ascii="Arial" w:eastAsia="黑体" w:hAnsi="Arial" w:cs="Times New Roman"/>
      <w:b/>
      <w:bCs/>
      <w:sz w:val="28"/>
      <w:szCs w:val="28"/>
    </w:rPr>
  </w:style>
  <w:style w:type="character" w:customStyle="1" w:styleId="50">
    <w:name w:val="标题 5 字符"/>
    <w:link w:val="5"/>
    <w:autoRedefine/>
    <w:qFormat/>
    <w:rPr>
      <w:rFonts w:ascii="Times New Roman" w:eastAsia="宋体" w:hAnsi="Times New Roman" w:cs="Times New Roman"/>
      <w:b/>
      <w:bCs/>
      <w:sz w:val="28"/>
      <w:szCs w:val="28"/>
    </w:rPr>
  </w:style>
  <w:style w:type="character" w:customStyle="1" w:styleId="60">
    <w:name w:val="标题 6 字符"/>
    <w:link w:val="6"/>
    <w:autoRedefine/>
    <w:qFormat/>
    <w:rPr>
      <w:rFonts w:ascii="Arial" w:eastAsia="黑体" w:hAnsi="Arial" w:cs="Times New Roman"/>
      <w:b/>
      <w:bCs/>
      <w:sz w:val="24"/>
      <w:szCs w:val="24"/>
    </w:rPr>
  </w:style>
  <w:style w:type="character" w:customStyle="1" w:styleId="70">
    <w:name w:val="标题 7 字符"/>
    <w:link w:val="7"/>
    <w:autoRedefine/>
    <w:qFormat/>
    <w:rPr>
      <w:rFonts w:ascii="Times New Roman" w:eastAsia="宋体" w:hAnsi="Times New Roman" w:cs="Times New Roman"/>
      <w:b/>
      <w:bCs/>
      <w:sz w:val="24"/>
      <w:szCs w:val="24"/>
    </w:rPr>
  </w:style>
  <w:style w:type="character" w:customStyle="1" w:styleId="80">
    <w:name w:val="标题 8 字符"/>
    <w:link w:val="8"/>
    <w:autoRedefine/>
    <w:qFormat/>
    <w:rPr>
      <w:rFonts w:ascii="Arial" w:eastAsia="黑体" w:hAnsi="Arial" w:cs="Times New Roman"/>
      <w:sz w:val="24"/>
      <w:szCs w:val="24"/>
    </w:rPr>
  </w:style>
  <w:style w:type="character" w:customStyle="1" w:styleId="90">
    <w:name w:val="标题 9 字符"/>
    <w:link w:val="9"/>
    <w:autoRedefine/>
    <w:qFormat/>
    <w:rPr>
      <w:rFonts w:ascii="Arial" w:eastAsia="黑体" w:hAnsi="Arial" w:cs="Times New Roman"/>
      <w:szCs w:val="21"/>
    </w:rPr>
  </w:style>
  <w:style w:type="character" w:customStyle="1" w:styleId="affff1">
    <w:name w:val="页眉 字符"/>
    <w:link w:val="affff0"/>
    <w:autoRedefine/>
    <w:uiPriority w:val="99"/>
    <w:qFormat/>
    <w:rPr>
      <w:rFonts w:ascii="Times New Roman" w:eastAsia="宋体" w:hAnsi="Times New Roman" w:cs="Times New Roman"/>
      <w:sz w:val="18"/>
      <w:szCs w:val="18"/>
    </w:rPr>
  </w:style>
  <w:style w:type="character" w:customStyle="1" w:styleId="affff">
    <w:name w:val="页脚 字符"/>
    <w:link w:val="afffe"/>
    <w:autoRedefine/>
    <w:uiPriority w:val="99"/>
    <w:qFormat/>
    <w:rPr>
      <w:rFonts w:ascii="宋体" w:eastAsia="宋体" w:hAnsi="Times New Roman" w:cs="Times New Roman"/>
      <w:sz w:val="18"/>
      <w:szCs w:val="18"/>
    </w:rPr>
  </w:style>
  <w:style w:type="character" w:customStyle="1" w:styleId="afffd">
    <w:name w:val="批注框文本 字符"/>
    <w:link w:val="afffc"/>
    <w:autoRedefine/>
    <w:uiPriority w:val="99"/>
    <w:semiHidden/>
    <w:qFormat/>
    <w:rPr>
      <w:sz w:val="18"/>
      <w:szCs w:val="18"/>
    </w:rPr>
  </w:style>
  <w:style w:type="paragraph" w:styleId="affffe">
    <w:name w:val="Quote"/>
    <w:basedOn w:val="afff5"/>
    <w:next w:val="afff5"/>
    <w:link w:val="afffff"/>
    <w:autoRedefine/>
    <w:uiPriority w:val="29"/>
    <w:qFormat/>
    <w:rPr>
      <w:i/>
      <w:iCs/>
      <w:color w:val="000000"/>
    </w:rPr>
  </w:style>
  <w:style w:type="character" w:customStyle="1" w:styleId="afffff">
    <w:name w:val="引用 字符"/>
    <w:link w:val="affffe"/>
    <w:autoRedefine/>
    <w:uiPriority w:val="29"/>
    <w:qFormat/>
    <w:rPr>
      <w:i/>
      <w:iCs/>
      <w:color w:val="000000"/>
    </w:rPr>
  </w:style>
  <w:style w:type="character" w:customStyle="1" w:styleId="affff7">
    <w:name w:val="标题 字符"/>
    <w:link w:val="affff6"/>
    <w:autoRedefine/>
    <w:qFormat/>
    <w:rPr>
      <w:rFonts w:ascii="Arial" w:eastAsia="宋体" w:hAnsi="Arial" w:cs="Arial"/>
      <w:b/>
      <w:bCs/>
      <w:sz w:val="32"/>
      <w:szCs w:val="32"/>
    </w:rPr>
  </w:style>
  <w:style w:type="paragraph" w:customStyle="1" w:styleId="afffff0">
    <w:name w:val="标准标志"/>
    <w:next w:val="afff5"/>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1">
    <w:name w:val="标准称谓"/>
    <w:next w:val="afff5"/>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2">
    <w:name w:val="标准文件_页脚偶数页"/>
    <w:autoRedefine/>
    <w:qFormat/>
    <w:pPr>
      <w:ind w:left="198"/>
    </w:pPr>
    <w:rPr>
      <w:rFonts w:ascii="宋体"/>
      <w:sz w:val="18"/>
    </w:rPr>
  </w:style>
  <w:style w:type="paragraph" w:customStyle="1" w:styleId="afffff3">
    <w:name w:val="标准文件_页脚奇数页"/>
    <w:autoRedefine/>
    <w:qFormat/>
    <w:pPr>
      <w:ind w:right="227"/>
      <w:jc w:val="right"/>
    </w:pPr>
    <w:rPr>
      <w:rFonts w:ascii="宋体"/>
      <w:sz w:val="18"/>
    </w:rPr>
  </w:style>
  <w:style w:type="paragraph" w:customStyle="1" w:styleId="afffff4">
    <w:name w:val="标准书眉一"/>
    <w:autoRedefine/>
    <w:qFormat/>
    <w:pPr>
      <w:jc w:val="both"/>
    </w:pPr>
  </w:style>
  <w:style w:type="paragraph" w:customStyle="1" w:styleId="ICS">
    <w:name w:val="标准文件_ICS"/>
    <w:basedOn w:val="afff5"/>
    <w:autoRedefine/>
    <w:qFormat/>
    <w:pPr>
      <w:spacing w:line="0" w:lineRule="atLeast"/>
    </w:pPr>
    <w:rPr>
      <w:rFonts w:ascii="黑体" w:eastAsia="黑体" w:hAnsi="宋体"/>
    </w:rPr>
  </w:style>
  <w:style w:type="paragraph" w:customStyle="1" w:styleId="afffff5">
    <w:name w:val="标准文件_标准正文"/>
    <w:basedOn w:val="afff5"/>
    <w:next w:val="afffff6"/>
    <w:autoRedefine/>
    <w:qFormat/>
    <w:pPr>
      <w:snapToGrid w:val="0"/>
      <w:ind w:firstLineChars="200" w:firstLine="200"/>
    </w:pPr>
    <w:rPr>
      <w:kern w:val="0"/>
    </w:rPr>
  </w:style>
  <w:style w:type="paragraph" w:customStyle="1" w:styleId="afffff6">
    <w:name w:val="标准文件_段"/>
    <w:link w:val="Char"/>
    <w:autoRedefine/>
    <w:qFormat/>
    <w:pPr>
      <w:autoSpaceDE w:val="0"/>
      <w:autoSpaceDN w:val="0"/>
      <w:ind w:firstLineChars="200" w:firstLine="200"/>
      <w:jc w:val="both"/>
    </w:pPr>
    <w:rPr>
      <w:rFonts w:ascii="宋体"/>
      <w:sz w:val="21"/>
    </w:rPr>
  </w:style>
  <w:style w:type="paragraph" w:customStyle="1" w:styleId="afffff7">
    <w:name w:val="标准文件_版本"/>
    <w:basedOn w:val="afffff5"/>
    <w:autoRedefine/>
    <w:qFormat/>
    <w:pPr>
      <w:adjustRightInd/>
      <w:snapToGrid/>
      <w:ind w:firstLineChars="0" w:firstLine="0"/>
    </w:pPr>
    <w:rPr>
      <w:rFonts w:ascii="宋体" w:hAnsi="宋体"/>
      <w:kern w:val="2"/>
    </w:rPr>
  </w:style>
  <w:style w:type="paragraph" w:customStyle="1" w:styleId="afffff8">
    <w:name w:val="标准文件_标准部门"/>
    <w:basedOn w:val="afff5"/>
    <w:autoRedefine/>
    <w:qFormat/>
    <w:pPr>
      <w:jc w:val="center"/>
    </w:pPr>
    <w:rPr>
      <w:rFonts w:ascii="黑体" w:eastAsia="黑体"/>
      <w:kern w:val="0"/>
      <w:sz w:val="44"/>
    </w:rPr>
  </w:style>
  <w:style w:type="paragraph" w:customStyle="1" w:styleId="afffff9">
    <w:name w:val="标准文件_标准代替"/>
    <w:basedOn w:val="afff5"/>
    <w:next w:val="afff5"/>
    <w:autoRedefine/>
    <w:qFormat/>
    <w:pPr>
      <w:spacing w:line="310" w:lineRule="exact"/>
      <w:jc w:val="right"/>
    </w:pPr>
    <w:rPr>
      <w:rFonts w:ascii="宋体" w:hAnsi="宋体"/>
      <w:kern w:val="0"/>
    </w:rPr>
  </w:style>
  <w:style w:type="paragraph" w:customStyle="1" w:styleId="afffffa">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b">
    <w:name w:val="标准文件_页眉奇数页"/>
    <w:next w:val="afff5"/>
    <w:autoRedefine/>
    <w:qFormat/>
    <w:pPr>
      <w:tabs>
        <w:tab w:val="center" w:pos="4154"/>
        <w:tab w:val="right" w:pos="8306"/>
      </w:tabs>
      <w:spacing w:after="120"/>
      <w:jc w:val="right"/>
    </w:pPr>
    <w:rPr>
      <w:rFonts w:ascii="黑体" w:eastAsia="黑体" w:hAnsi="宋体"/>
      <w:sz w:val="21"/>
    </w:rPr>
  </w:style>
  <w:style w:type="paragraph" w:customStyle="1" w:styleId="afffffc">
    <w:name w:val="标准文件_页眉偶数页"/>
    <w:basedOn w:val="afffffb"/>
    <w:next w:val="afff5"/>
    <w:autoRedefine/>
    <w:qFormat/>
    <w:pPr>
      <w:jc w:val="left"/>
    </w:pPr>
  </w:style>
  <w:style w:type="paragraph" w:customStyle="1" w:styleId="afffffd">
    <w:name w:val="标准文件_参考文献标题"/>
    <w:basedOn w:val="afff5"/>
    <w:next w:val="afff5"/>
    <w:autoRedefine/>
    <w:qFormat/>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e">
    <w:name w:val="标准文件_二级条标题"/>
    <w:next w:val="afffff6"/>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e">
    <w:name w:val="标准文件_发布"/>
    <w:autoRedefine/>
    <w:qFormat/>
    <w:rPr>
      <w:rFonts w:ascii="黑体" w:eastAsia="黑体"/>
      <w:spacing w:val="0"/>
      <w:w w:val="100"/>
      <w:position w:val="3"/>
      <w:sz w:val="28"/>
    </w:rPr>
  </w:style>
  <w:style w:type="paragraph" w:customStyle="1" w:styleId="ad">
    <w:name w:val="标准文件_方框数字列项"/>
    <w:basedOn w:val="afffff6"/>
    <w:autoRedefine/>
    <w:qFormat/>
    <w:pPr>
      <w:numPr>
        <w:numId w:val="3"/>
      </w:numPr>
      <w:ind w:firstLineChars="0" w:firstLine="0"/>
    </w:pPr>
  </w:style>
  <w:style w:type="paragraph" w:customStyle="1" w:styleId="affffff">
    <w:name w:val="标准文件_封面标准编号"/>
    <w:basedOn w:val="afff5"/>
    <w:next w:val="afffff9"/>
    <w:autoRedefine/>
    <w:qFormat/>
    <w:pPr>
      <w:spacing w:line="310" w:lineRule="exact"/>
      <w:jc w:val="right"/>
    </w:pPr>
    <w:rPr>
      <w:rFonts w:ascii="黑体" w:eastAsia="黑体"/>
      <w:kern w:val="0"/>
      <w:sz w:val="28"/>
    </w:rPr>
  </w:style>
  <w:style w:type="paragraph" w:customStyle="1" w:styleId="affffff0">
    <w:name w:val="标准文件_封面标准分类号"/>
    <w:basedOn w:val="afff5"/>
    <w:autoRedefine/>
    <w:qFormat/>
    <w:rPr>
      <w:rFonts w:ascii="黑体" w:eastAsia="黑体"/>
      <w:b/>
      <w:kern w:val="0"/>
      <w:sz w:val="28"/>
    </w:rPr>
  </w:style>
  <w:style w:type="paragraph" w:customStyle="1" w:styleId="affffff1">
    <w:name w:val="标准文件_封面标准名称"/>
    <w:basedOn w:val="afff5"/>
    <w:autoRedefine/>
    <w:qFormat/>
    <w:pPr>
      <w:spacing w:line="240" w:lineRule="auto"/>
      <w:jc w:val="center"/>
    </w:pPr>
    <w:rPr>
      <w:rFonts w:ascii="黑体" w:eastAsia="黑体"/>
      <w:kern w:val="0"/>
      <w:sz w:val="52"/>
    </w:rPr>
  </w:style>
  <w:style w:type="paragraph" w:customStyle="1" w:styleId="affffff2">
    <w:name w:val="标准文件_封面标准英文名称"/>
    <w:basedOn w:val="afff5"/>
    <w:autoRedefine/>
    <w:qFormat/>
    <w:pPr>
      <w:spacing w:line="240" w:lineRule="auto"/>
      <w:jc w:val="center"/>
    </w:pPr>
    <w:rPr>
      <w:rFonts w:ascii="黑体" w:eastAsia="黑体"/>
      <w:b/>
      <w:sz w:val="28"/>
    </w:rPr>
  </w:style>
  <w:style w:type="paragraph" w:customStyle="1" w:styleId="affffff3">
    <w:name w:val="标准文件_封面发布日期"/>
    <w:basedOn w:val="afff5"/>
    <w:autoRedefine/>
    <w:qFormat/>
    <w:pPr>
      <w:spacing w:line="310" w:lineRule="exact"/>
    </w:pPr>
    <w:rPr>
      <w:rFonts w:ascii="黑体" w:eastAsia="黑体"/>
      <w:kern w:val="0"/>
      <w:sz w:val="28"/>
    </w:rPr>
  </w:style>
  <w:style w:type="paragraph" w:customStyle="1" w:styleId="affffff4">
    <w:name w:val="标准文件_封面密级"/>
    <w:basedOn w:val="afff5"/>
    <w:autoRedefine/>
    <w:qFormat/>
    <w:rPr>
      <w:rFonts w:eastAsia="黑体"/>
      <w:sz w:val="32"/>
    </w:rPr>
  </w:style>
  <w:style w:type="paragraph" w:customStyle="1" w:styleId="affffff5">
    <w:name w:val="标准文件_封面实施日期"/>
    <w:basedOn w:val="afff5"/>
    <w:autoRedefine/>
    <w:qFormat/>
    <w:pPr>
      <w:spacing w:line="310" w:lineRule="exact"/>
      <w:jc w:val="right"/>
    </w:pPr>
    <w:rPr>
      <w:rFonts w:ascii="黑体" w:eastAsia="黑体"/>
      <w:sz w:val="28"/>
    </w:rPr>
  </w:style>
  <w:style w:type="paragraph" w:customStyle="1" w:styleId="affffff6">
    <w:name w:val="标准文件_封面抬头"/>
    <w:basedOn w:val="afffff6"/>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6"/>
    <w:autoRedefine/>
    <w:qFormat/>
    <w:pPr>
      <w:numPr>
        <w:numId w:val="4"/>
      </w:numPr>
      <w:shd w:val="clear" w:color="FFFFFF" w:fill="FFFFFF"/>
      <w:tabs>
        <w:tab w:val="left" w:pos="6406"/>
      </w:tabs>
      <w:spacing w:before="560" w:afterLines="50" w:after="50"/>
      <w:jc w:val="center"/>
      <w:outlineLvl w:val="0"/>
    </w:pPr>
    <w:rPr>
      <w:rFonts w:ascii="黑体" w:eastAsia="黑体"/>
      <w:sz w:val="21"/>
    </w:rPr>
  </w:style>
  <w:style w:type="paragraph" w:customStyle="1" w:styleId="afc">
    <w:name w:val="标准文件_附录表标题"/>
    <w:next w:val="afffff6"/>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6"/>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6"/>
    <w:autoRedefine/>
    <w:qFormat/>
    <w:pPr>
      <w:widowControl/>
      <w:numPr>
        <w:ilvl w:val="2"/>
      </w:numPr>
      <w:wordWrap w:val="0"/>
      <w:overflowPunct w:val="0"/>
      <w:autoSpaceDE w:val="0"/>
      <w:autoSpaceDN w:val="0"/>
      <w:textAlignment w:val="baseline"/>
      <w:outlineLvl w:val="3"/>
    </w:pPr>
  </w:style>
  <w:style w:type="paragraph" w:customStyle="1" w:styleId="affffff7">
    <w:name w:val="标准文件_附录公式"/>
    <w:basedOn w:val="afffff5"/>
    <w:next w:val="afffff5"/>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6"/>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6"/>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6">
    <w:name w:val="标准文件_附录图标题"/>
    <w:next w:val="afffff6"/>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6"/>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a"/>
    <w:autoRedefine/>
    <w:qFormat/>
    <w:pPr>
      <w:numPr>
        <w:numId w:val="7"/>
      </w:numPr>
      <w:tabs>
        <w:tab w:val="left" w:pos="6406"/>
      </w:tabs>
      <w:spacing w:before="220" w:after="320"/>
      <w:jc w:val="center"/>
      <w:outlineLvl w:val="0"/>
    </w:pPr>
    <w:rPr>
      <w:rFonts w:ascii="黑体" w:eastAsia="黑体"/>
      <w:sz w:val="21"/>
    </w:rPr>
  </w:style>
  <w:style w:type="character" w:customStyle="1" w:styleId="afffb">
    <w:name w:val="正文文本 字符"/>
    <w:link w:val="afffa"/>
    <w:autoRedefine/>
    <w:qFormat/>
    <w:rPr>
      <w:rFonts w:ascii="Times New Roman" w:eastAsia="宋体" w:hAnsi="Times New Roman" w:cs="Times New Roman"/>
      <w:szCs w:val="20"/>
    </w:rPr>
  </w:style>
  <w:style w:type="paragraph" w:customStyle="1" w:styleId="affffff8">
    <w:name w:val="标准文件_附录章标题"/>
    <w:next w:val="afffff6"/>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9">
    <w:name w:val="标准文件_公式后的破折号"/>
    <w:basedOn w:val="afffff6"/>
    <w:next w:val="afffff6"/>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before="480" w:afterLines="150" w:after="150"/>
      <w:ind w:left="0" w:firstLine="0"/>
      <w:jc w:val="center"/>
      <w:outlineLvl w:val="0"/>
    </w:pPr>
    <w:rPr>
      <w:rFonts w:ascii="黑体" w:eastAsia="黑体"/>
      <w:sz w:val="32"/>
    </w:rPr>
  </w:style>
  <w:style w:type="paragraph" w:customStyle="1" w:styleId="affffffa">
    <w:name w:val="标准文件_目次、标准名称标题"/>
    <w:basedOn w:val="a6"/>
    <w:next w:val="afffff6"/>
    <w:autoRedefine/>
    <w:qFormat/>
    <w:pPr>
      <w:spacing w:line="460" w:lineRule="exact"/>
    </w:pPr>
  </w:style>
  <w:style w:type="paragraph" w:customStyle="1" w:styleId="affffffb">
    <w:name w:val="标准文件_目录标题"/>
    <w:basedOn w:val="afff5"/>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9">
    <w:name w:val="标准文件_破折号列项（二级）"/>
    <w:basedOn w:val="af1"/>
    <w:autoRedefine/>
    <w:qFormat/>
    <w:pPr>
      <w:numPr>
        <w:numId w:val="10"/>
      </w:numPr>
      <w:ind w:left="0" w:firstLine="200"/>
    </w:pPr>
  </w:style>
  <w:style w:type="paragraph" w:customStyle="1" w:styleId="afff">
    <w:name w:val="标准文件_三级条标题"/>
    <w:basedOn w:val="affe"/>
    <w:next w:val="afffff6"/>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c">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6"/>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3">
    <w:name w:val="脚注文本 字符"/>
    <w:link w:val="affff2"/>
    <w:autoRedefine/>
    <w:semiHidden/>
    <w:qFormat/>
    <w:rPr>
      <w:rFonts w:ascii="宋体" w:eastAsia="宋体" w:hAnsi="Times New Roman" w:cs="Times New Roman"/>
      <w:sz w:val="18"/>
      <w:szCs w:val="18"/>
    </w:rPr>
  </w:style>
  <w:style w:type="paragraph" w:customStyle="1" w:styleId="affffffd">
    <w:name w:val="标准文件_条文脚注"/>
    <w:basedOn w:val="affff2"/>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6"/>
    <w:autoRedefine/>
    <w:qFormat/>
    <w:pPr>
      <w:numPr>
        <w:numId w:val="12"/>
      </w:numPr>
      <w:spacing w:line="240" w:lineRule="auto"/>
      <w:jc w:val="left"/>
    </w:pPr>
    <w:rPr>
      <w:rFonts w:ascii="宋体" w:hAnsi="宋体"/>
      <w:sz w:val="18"/>
    </w:rPr>
  </w:style>
  <w:style w:type="character" w:customStyle="1" w:styleId="affffffe">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6"/>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6"/>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6"/>
    <w:autoRedefine/>
    <w:qFormat/>
    <w:pPr>
      <w:numPr>
        <w:ilvl w:val="2"/>
      </w:numPr>
      <w:spacing w:beforeLines="50" w:before="50" w:afterLines="50" w:after="50"/>
      <w:outlineLvl w:val="1"/>
    </w:pPr>
  </w:style>
  <w:style w:type="paragraph" w:customStyle="1" w:styleId="afffffff">
    <w:name w:val="标准文件_一致程度"/>
    <w:basedOn w:val="afff5"/>
    <w:autoRedefine/>
    <w:qFormat/>
    <w:pPr>
      <w:spacing w:line="440" w:lineRule="exact"/>
      <w:jc w:val="center"/>
    </w:pPr>
    <w:rPr>
      <w:sz w:val="28"/>
    </w:rPr>
  </w:style>
  <w:style w:type="paragraph" w:customStyle="1" w:styleId="afffffff0">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f1">
    <w:name w:val="标准文件_英文图表脚注"/>
    <w:basedOn w:val="afffff5"/>
    <w:autoRedefine/>
    <w:qFormat/>
    <w:pPr>
      <w:widowControl/>
      <w:adjustRightInd/>
      <w:snapToGrid/>
      <w:spacing w:line="240" w:lineRule="auto"/>
      <w:ind w:left="79" w:hangingChars="80" w:hanging="79"/>
    </w:pPr>
    <w:rPr>
      <w:rFonts w:ascii="宋体" w:hAnsi="宋体"/>
    </w:rPr>
  </w:style>
  <w:style w:type="paragraph" w:customStyle="1" w:styleId="aff">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6"/>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d">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6"/>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2">
    <w:name w:val="标准文件_正文公式"/>
    <w:basedOn w:val="afff5"/>
    <w:next w:val="afffff5"/>
    <w:autoRedefine/>
    <w:qFormat/>
    <w:pPr>
      <w:tabs>
        <w:tab w:val="center" w:pos="4678"/>
        <w:tab w:val="right" w:leader="middleDot" w:pos="9356"/>
      </w:tabs>
      <w:spacing w:line="240" w:lineRule="auto"/>
    </w:pPr>
    <w:rPr>
      <w:rFonts w:ascii="宋体" w:hAnsi="宋体"/>
    </w:rPr>
  </w:style>
  <w:style w:type="paragraph" w:customStyle="1" w:styleId="afa">
    <w:name w:val="标准文件_正文图标题"/>
    <w:next w:val="afffff6"/>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6"/>
    <w:autoRedefine/>
    <w:qFormat/>
    <w:pPr>
      <w:numPr>
        <w:numId w:val="18"/>
      </w:numPr>
      <w:jc w:val="center"/>
    </w:pPr>
    <w:rPr>
      <w:rFonts w:ascii="黑体" w:eastAsia="黑体"/>
      <w:sz w:val="21"/>
    </w:rPr>
  </w:style>
  <w:style w:type="paragraph" w:customStyle="1" w:styleId="af8">
    <w:name w:val="标准文件_正文英文图标题"/>
    <w:next w:val="afffff6"/>
    <w:autoRedefine/>
    <w:qFormat/>
    <w:pPr>
      <w:numPr>
        <w:numId w:val="19"/>
      </w:numPr>
      <w:jc w:val="center"/>
    </w:pPr>
    <w:rPr>
      <w:rFonts w:ascii="黑体" w:eastAsia="黑体"/>
      <w:sz w:val="21"/>
    </w:rPr>
  </w:style>
  <w:style w:type="paragraph" w:customStyle="1" w:styleId="aff0">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f3">
    <w:name w:val="发布部门"/>
    <w:next w:val="afffff6"/>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4">
    <w:name w:val="发布日期"/>
    <w:autoRedefine/>
    <w:qFormat/>
    <w:pPr>
      <w:framePr w:w="4000" w:h="473" w:hRule="exact" w:hSpace="180" w:vSpace="180" w:wrap="around" w:hAnchor="margin" w:y="13511" w:anchorLock="1"/>
    </w:pPr>
    <w:rPr>
      <w:rFonts w:eastAsia="黑体"/>
      <w:sz w:val="28"/>
    </w:rPr>
  </w:style>
  <w:style w:type="paragraph" w:customStyle="1" w:styleId="afffffff5">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6">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7">
    <w:name w:val="封面标准文稿编辑信息"/>
    <w:autoRedefine/>
    <w:qFormat/>
    <w:pPr>
      <w:spacing w:before="180" w:line="180" w:lineRule="exact"/>
      <w:jc w:val="center"/>
    </w:pPr>
    <w:rPr>
      <w:rFonts w:ascii="宋体"/>
      <w:sz w:val="21"/>
    </w:rPr>
  </w:style>
  <w:style w:type="paragraph" w:customStyle="1" w:styleId="afffffff8">
    <w:name w:val="封面标准文稿类别"/>
    <w:autoRedefine/>
    <w:qFormat/>
    <w:pPr>
      <w:spacing w:before="440" w:line="400" w:lineRule="exact"/>
      <w:jc w:val="center"/>
    </w:pPr>
    <w:rPr>
      <w:rFonts w:ascii="宋体"/>
      <w:sz w:val="24"/>
    </w:rPr>
  </w:style>
  <w:style w:type="paragraph" w:customStyle="1" w:styleId="afffffff9">
    <w:name w:val="封面标准英文名称"/>
    <w:autoRedefine/>
    <w:qFormat/>
    <w:pPr>
      <w:widowControl w:val="0"/>
      <w:spacing w:line="360" w:lineRule="exact"/>
      <w:jc w:val="center"/>
    </w:pPr>
    <w:rPr>
      <w:sz w:val="28"/>
    </w:rPr>
  </w:style>
  <w:style w:type="paragraph" w:customStyle="1" w:styleId="afffffffa">
    <w:name w:val="封面一致性程度标识"/>
    <w:autoRedefine/>
    <w:qFormat/>
    <w:pPr>
      <w:spacing w:before="440" w:line="440" w:lineRule="exact"/>
      <w:jc w:val="center"/>
    </w:pPr>
    <w:rPr>
      <w:sz w:val="28"/>
    </w:rPr>
  </w:style>
  <w:style w:type="paragraph" w:customStyle="1" w:styleId="afffffffb">
    <w:name w:val="封面正文"/>
    <w:autoRedefine/>
    <w:qFormat/>
    <w:pPr>
      <w:jc w:val="both"/>
    </w:pPr>
  </w:style>
  <w:style w:type="paragraph" w:customStyle="1" w:styleId="afffffffc">
    <w:name w:val="附录二级无标题条"/>
    <w:basedOn w:val="afff5"/>
    <w:next w:val="afffff6"/>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d">
    <w:name w:val="附录三级无标题条"/>
    <w:basedOn w:val="afffffffc"/>
    <w:next w:val="afffff6"/>
    <w:autoRedefine/>
    <w:qFormat/>
    <w:pPr>
      <w:outlineLvl w:val="4"/>
    </w:pPr>
  </w:style>
  <w:style w:type="paragraph" w:customStyle="1" w:styleId="afffffffe">
    <w:name w:val="附录四级无标题条"/>
    <w:basedOn w:val="afffffffd"/>
    <w:next w:val="afffff6"/>
    <w:autoRedefine/>
    <w:qFormat/>
    <w:pPr>
      <w:outlineLvl w:val="5"/>
    </w:pPr>
  </w:style>
  <w:style w:type="paragraph" w:customStyle="1" w:styleId="affffffff">
    <w:name w:val="附录图"/>
    <w:next w:val="afffff6"/>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0">
    <w:name w:val="附录五级无标题条"/>
    <w:basedOn w:val="afffffffe"/>
    <w:next w:val="afffff6"/>
    <w:autoRedefine/>
    <w:qFormat/>
    <w:pPr>
      <w:outlineLvl w:val="6"/>
    </w:pPr>
  </w:style>
  <w:style w:type="paragraph" w:customStyle="1" w:styleId="affffffff1">
    <w:name w:val="附录性质"/>
    <w:basedOn w:val="afff5"/>
    <w:autoRedefine/>
    <w:qFormat/>
    <w:pPr>
      <w:widowControl/>
      <w:adjustRightInd/>
      <w:jc w:val="center"/>
    </w:pPr>
    <w:rPr>
      <w:rFonts w:ascii="黑体" w:eastAsia="黑体"/>
    </w:rPr>
  </w:style>
  <w:style w:type="paragraph" w:customStyle="1" w:styleId="affffffff2">
    <w:name w:val="附录一级无标题条"/>
    <w:basedOn w:val="affffff8"/>
    <w:next w:val="afffff6"/>
    <w:autoRedefine/>
    <w:qFormat/>
    <w:pPr>
      <w:autoSpaceDN w:val="0"/>
      <w:outlineLvl w:val="2"/>
    </w:pPr>
    <w:rPr>
      <w:rFonts w:ascii="宋体" w:eastAsia="宋体" w:hAnsi="宋体"/>
    </w:rPr>
  </w:style>
  <w:style w:type="character" w:customStyle="1" w:styleId="affffffff3">
    <w:name w:val="个人答复风格"/>
    <w:autoRedefine/>
    <w:qFormat/>
    <w:rPr>
      <w:rFonts w:ascii="Arial" w:eastAsia="宋体" w:hAnsi="Arial" w:cs="Arial"/>
      <w:color w:val="auto"/>
      <w:spacing w:val="0"/>
      <w:sz w:val="20"/>
    </w:rPr>
  </w:style>
  <w:style w:type="character" w:customStyle="1" w:styleId="affffffff4">
    <w:name w:val="个人撰写风格"/>
    <w:autoRedefine/>
    <w:qFormat/>
    <w:rPr>
      <w:rFonts w:ascii="Arial" w:eastAsia="宋体" w:hAnsi="Arial" w:cs="Arial"/>
      <w:color w:val="auto"/>
      <w:spacing w:val="0"/>
      <w:sz w:val="20"/>
    </w:rPr>
  </w:style>
  <w:style w:type="paragraph" w:customStyle="1" w:styleId="affffffff5">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6">
    <w:name w:val="列项·"/>
    <w:basedOn w:val="afffff6"/>
    <w:autoRedefine/>
    <w:qFormat/>
    <w:pPr>
      <w:tabs>
        <w:tab w:val="left" w:pos="840"/>
      </w:tabs>
    </w:pPr>
  </w:style>
  <w:style w:type="paragraph" w:customStyle="1" w:styleId="affffffff7">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8">
    <w:name w:val="其他标准称谓"/>
    <w:autoRedefine/>
    <w:qFormat/>
    <w:pPr>
      <w:spacing w:line="0" w:lineRule="atLeast"/>
      <w:jc w:val="distribute"/>
    </w:pPr>
    <w:rPr>
      <w:rFonts w:ascii="黑体" w:eastAsia="黑体" w:hAnsi="宋体"/>
      <w:sz w:val="52"/>
    </w:rPr>
  </w:style>
  <w:style w:type="paragraph" w:customStyle="1" w:styleId="affffffff9">
    <w:name w:val="其他发布部门"/>
    <w:basedOn w:val="afffffff3"/>
    <w:autoRedefine/>
    <w:qFormat/>
    <w:pPr>
      <w:framePr w:wrap="around"/>
      <w:spacing w:line="0" w:lineRule="atLeast"/>
    </w:pPr>
    <w:rPr>
      <w:rFonts w:ascii="黑体" w:eastAsia="黑体"/>
      <w:b w:val="0"/>
    </w:rPr>
  </w:style>
  <w:style w:type="paragraph" w:customStyle="1" w:styleId="affffffffa">
    <w:name w:val="前言标题"/>
    <w:next w:val="afff5"/>
    <w:autoRedefine/>
    <w:qFormat/>
    <w:p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b">
    <w:name w:val="实施日期"/>
    <w:basedOn w:val="afffffff4"/>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c">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d">
    <w:name w:val="无标题条"/>
    <w:next w:val="afffff6"/>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e">
    <w:name w:val="注:后续"/>
    <w:autoRedefine/>
    <w:qFormat/>
    <w:pPr>
      <w:spacing w:line="300" w:lineRule="exact"/>
      <w:ind w:leftChars="400" w:left="600" w:hangingChars="200" w:hanging="200"/>
      <w:jc w:val="both"/>
    </w:pPr>
    <w:rPr>
      <w:rFonts w:ascii="宋体"/>
      <w:sz w:val="18"/>
    </w:rPr>
  </w:style>
  <w:style w:type="paragraph" w:customStyle="1" w:styleId="afffffffff">
    <w:name w:val="注×:后续"/>
    <w:basedOn w:val="affffffffe"/>
    <w:autoRedefine/>
    <w:qFormat/>
    <w:pPr>
      <w:ind w:leftChars="0" w:left="1406" w:firstLineChars="0" w:hanging="499"/>
    </w:pPr>
  </w:style>
  <w:style w:type="paragraph" w:customStyle="1" w:styleId="afffffffff0">
    <w:name w:val="标准文件_一级无标题"/>
    <w:basedOn w:val="affd"/>
    <w:autoRedefine/>
    <w:qFormat/>
    <w:pPr>
      <w:spacing w:beforeLines="0" w:before="0" w:afterLines="0" w:after="0"/>
      <w:outlineLvl w:val="9"/>
    </w:pPr>
    <w:rPr>
      <w:rFonts w:ascii="宋体" w:eastAsia="宋体"/>
    </w:rPr>
  </w:style>
  <w:style w:type="paragraph" w:customStyle="1" w:styleId="afffffffff1">
    <w:name w:val="标准文件_五级无标题"/>
    <w:basedOn w:val="afff1"/>
    <w:autoRedefine/>
    <w:qFormat/>
    <w:pPr>
      <w:spacing w:beforeLines="0" w:before="0" w:afterLines="0" w:after="0"/>
      <w:outlineLvl w:val="9"/>
    </w:pPr>
    <w:rPr>
      <w:rFonts w:ascii="宋体" w:eastAsia="宋体"/>
    </w:rPr>
  </w:style>
  <w:style w:type="paragraph" w:customStyle="1" w:styleId="afffffffff2">
    <w:name w:val="标准文件_三级无标题"/>
    <w:basedOn w:val="afff"/>
    <w:autoRedefine/>
    <w:qFormat/>
    <w:pPr>
      <w:spacing w:beforeLines="0" w:before="0" w:afterLines="0" w:after="0"/>
      <w:outlineLvl w:val="9"/>
    </w:pPr>
    <w:rPr>
      <w:rFonts w:ascii="宋体" w:eastAsia="宋体"/>
    </w:rPr>
  </w:style>
  <w:style w:type="paragraph" w:customStyle="1" w:styleId="afffffffff3">
    <w:name w:val="标准文件_二级无标题"/>
    <w:basedOn w:val="affe"/>
    <w:autoRedefine/>
    <w:qFormat/>
    <w:pPr>
      <w:spacing w:beforeLines="0" w:before="0" w:afterLines="0" w:after="0"/>
      <w:outlineLvl w:val="9"/>
    </w:pPr>
    <w:rPr>
      <w:rFonts w:ascii="宋体" w:eastAsia="宋体"/>
    </w:rPr>
  </w:style>
  <w:style w:type="paragraph" w:customStyle="1" w:styleId="afffffffff4">
    <w:name w:val="标准_四级无标题"/>
    <w:basedOn w:val="afff0"/>
    <w:next w:val="afffff6"/>
    <w:autoRedefine/>
    <w:qFormat/>
    <w:rPr>
      <w:rFonts w:eastAsia="宋体"/>
    </w:rPr>
  </w:style>
  <w:style w:type="paragraph" w:customStyle="1" w:styleId="afffffffff5">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6"/>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6"/>
    <w:autoRedefine/>
    <w:qFormat/>
    <w:pPr>
      <w:numPr>
        <w:numId w:val="24"/>
      </w:numPr>
      <w:ind w:firstLineChars="0" w:firstLine="0"/>
    </w:pPr>
    <w:rPr>
      <w:rFonts w:cs="Arial"/>
      <w:szCs w:val="28"/>
    </w:rPr>
  </w:style>
  <w:style w:type="paragraph" w:customStyle="1" w:styleId="afffffffff6">
    <w:name w:val="标准文件_附录标题"/>
    <w:basedOn w:val="aff3"/>
    <w:autoRedefine/>
    <w:qFormat/>
    <w:pPr>
      <w:numPr>
        <w:numId w:val="0"/>
      </w:numPr>
      <w:spacing w:after="280"/>
      <w:outlineLvl w:val="9"/>
    </w:pPr>
  </w:style>
  <w:style w:type="paragraph" w:customStyle="1" w:styleId="afffffffff7">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6"/>
    <w:autoRedefine/>
    <w:qFormat/>
    <w:pPr>
      <w:numPr>
        <w:numId w:val="25"/>
      </w:numPr>
      <w:adjustRightInd/>
      <w:spacing w:line="240" w:lineRule="auto"/>
      <w:ind w:left="783"/>
    </w:pPr>
    <w:rPr>
      <w:rFonts w:ascii="宋体" w:hAnsi="Times New Roman"/>
      <w:sz w:val="18"/>
      <w:szCs w:val="18"/>
    </w:rPr>
  </w:style>
  <w:style w:type="paragraph" w:customStyle="1" w:styleId="afe">
    <w:name w:val="标准文件_字母编号列项（一级）"/>
    <w:autoRedefine/>
    <w:qFormat/>
    <w:pPr>
      <w:numPr>
        <w:numId w:val="13"/>
      </w:numPr>
      <w:jc w:val="both"/>
    </w:pPr>
    <w:rPr>
      <w:rFonts w:ascii="宋体"/>
      <w:sz w:val="21"/>
    </w:rPr>
  </w:style>
  <w:style w:type="paragraph" w:customStyle="1" w:styleId="afffffffff8">
    <w:name w:val="标准文件_索引字母"/>
    <w:next w:val="afffff6"/>
    <w:autoRedefine/>
    <w:qFormat/>
    <w:pPr>
      <w:jc w:val="center"/>
    </w:pPr>
    <w:rPr>
      <w:rFonts w:ascii="宋体" w:eastAsia="Times New Roman" w:hAnsi="宋体"/>
      <w:b/>
      <w:kern w:val="2"/>
      <w:sz w:val="21"/>
    </w:rPr>
  </w:style>
  <w:style w:type="paragraph" w:customStyle="1" w:styleId="afffffffff9">
    <w:name w:val="标准文件_附录前"/>
    <w:next w:val="afffff6"/>
    <w:autoRedefine/>
    <w:qFormat/>
    <w:pPr>
      <w:spacing w:line="20" w:lineRule="atLeast"/>
      <w:ind w:firstLine="200"/>
    </w:pPr>
    <w:rPr>
      <w:rFonts w:ascii="宋体" w:hAnsi="宋体"/>
      <w:kern w:val="2"/>
      <w:sz w:val="10"/>
    </w:rPr>
  </w:style>
  <w:style w:type="paragraph" w:customStyle="1" w:styleId="afffffffffa">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b">
    <w:name w:val="标准文件_表格"/>
    <w:basedOn w:val="afffff6"/>
    <w:autoRedefine/>
    <w:qFormat/>
    <w:pPr>
      <w:ind w:firstLineChars="0" w:firstLine="0"/>
      <w:jc w:val="center"/>
    </w:pPr>
    <w:rPr>
      <w:sz w:val="18"/>
    </w:rPr>
  </w:style>
  <w:style w:type="paragraph" w:customStyle="1" w:styleId="afff2">
    <w:name w:val="标准文件_注："/>
    <w:next w:val="afffff6"/>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c"/>
    <w:autoRedefine/>
    <w:qFormat/>
    <w:pPr>
      <w:widowControl w:val="0"/>
      <w:numPr>
        <w:numId w:val="28"/>
      </w:numPr>
      <w:jc w:val="both"/>
    </w:pPr>
    <w:rPr>
      <w:rFonts w:ascii="宋体"/>
      <w:sz w:val="18"/>
      <w:szCs w:val="18"/>
    </w:rPr>
  </w:style>
  <w:style w:type="paragraph" w:customStyle="1" w:styleId="afffffffffc">
    <w:name w:val="标准文件_示例内容"/>
    <w:basedOn w:val="afffff6"/>
    <w:autoRedefine/>
    <w:qFormat/>
    <w:pPr>
      <w:ind w:firstLine="420"/>
    </w:pPr>
    <w:rPr>
      <w:sz w:val="18"/>
    </w:rPr>
  </w:style>
  <w:style w:type="paragraph" w:customStyle="1" w:styleId="af7">
    <w:name w:val="标准文件_示例×："/>
    <w:basedOn w:val="afff5"/>
    <w:next w:val="afffffffffc"/>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6"/>
    <w:autoRedefine/>
    <w:qFormat/>
    <w:rPr>
      <w:rFonts w:ascii="宋体" w:hAnsi="Times New Roman"/>
      <w:sz w:val="21"/>
    </w:rPr>
  </w:style>
  <w:style w:type="paragraph" w:customStyle="1" w:styleId="afffffffffd">
    <w:name w:val="标准文件_表格续"/>
    <w:basedOn w:val="afffff6"/>
    <w:next w:val="afffff6"/>
    <w:autoRedefine/>
    <w:qFormat/>
    <w:pPr>
      <w:jc w:val="center"/>
    </w:pPr>
    <w:rPr>
      <w:rFonts w:ascii="黑体" w:eastAsia="黑体" w:hAnsi="黑体"/>
    </w:rPr>
  </w:style>
  <w:style w:type="character" w:styleId="afffffffffe">
    <w:name w:val="Placeholder Text"/>
    <w:basedOn w:val="afff6"/>
    <w:autoRedefine/>
    <w:uiPriority w:val="99"/>
    <w:semiHidden/>
    <w:qFormat/>
    <w:rPr>
      <w:color w:val="808080"/>
    </w:rPr>
  </w:style>
  <w:style w:type="paragraph" w:customStyle="1" w:styleId="2">
    <w:name w:val="标准文件_二级项2"/>
    <w:basedOn w:val="afffff6"/>
    <w:autoRedefine/>
    <w:qFormat/>
    <w:pPr>
      <w:numPr>
        <w:ilvl w:val="1"/>
        <w:numId w:val="21"/>
      </w:numPr>
      <w:ind w:left="1271" w:firstLineChars="0" w:hanging="420"/>
    </w:pPr>
  </w:style>
  <w:style w:type="paragraph" w:customStyle="1" w:styleId="21">
    <w:name w:val="标准文件_三级项2"/>
    <w:basedOn w:val="afffff6"/>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6"/>
    <w:autoRedefine/>
    <w:qFormat/>
    <w:pPr>
      <w:numPr>
        <w:numId w:val="31"/>
      </w:numPr>
      <w:spacing w:line="300" w:lineRule="exact"/>
      <w:ind w:left="1271" w:firstLineChars="0" w:hanging="420"/>
    </w:pPr>
    <w:rPr>
      <w:rFonts w:ascii="Times New Roman"/>
    </w:rPr>
  </w:style>
  <w:style w:type="paragraph" w:customStyle="1" w:styleId="affffffffff">
    <w:name w:val="标准文件_提示"/>
    <w:basedOn w:val="afffff6"/>
    <w:next w:val="afffff6"/>
    <w:autoRedefine/>
    <w:qFormat/>
    <w:pPr>
      <w:ind w:firstLine="420"/>
    </w:pPr>
    <w:rPr>
      <w:rFonts w:ascii="黑体" w:eastAsia="黑体"/>
    </w:rPr>
  </w:style>
  <w:style w:type="character" w:customStyle="1" w:styleId="affffffffff0">
    <w:name w:val="标准文件_来源"/>
    <w:basedOn w:val="afff6"/>
    <w:autoRedefine/>
    <w:uiPriority w:val="1"/>
    <w:qFormat/>
    <w:rPr>
      <w:rFonts w:eastAsia="宋体"/>
      <w:sz w:val="21"/>
    </w:rPr>
  </w:style>
  <w:style w:type="paragraph" w:customStyle="1" w:styleId="affffffffff1">
    <w:name w:val="标准文件_图表说明"/>
    <w:autoRedefine/>
    <w:qFormat/>
    <w:pPr>
      <w:spacing w:line="276" w:lineRule="auto"/>
      <w:ind w:firstLine="420"/>
    </w:pPr>
    <w:rPr>
      <w:rFonts w:ascii="宋体" w:hAnsi="宋体"/>
      <w:kern w:val="2"/>
      <w:sz w:val="18"/>
    </w:rPr>
  </w:style>
  <w:style w:type="paragraph" w:customStyle="1" w:styleId="affffffffff2">
    <w:name w:val="其他发布日期"/>
    <w:basedOn w:val="afffffff4"/>
    <w:autoRedefine/>
    <w:qFormat/>
    <w:pPr>
      <w:framePr w:w="3997" w:h="471" w:hRule="exact" w:hSpace="0" w:vSpace="181" w:wrap="around" w:vAnchor="page" w:hAnchor="page" w:x="1419" w:y="14097"/>
    </w:pPr>
  </w:style>
  <w:style w:type="paragraph" w:customStyle="1" w:styleId="affffffffff3">
    <w:name w:val="其他实施日期"/>
    <w:basedOn w:val="affffffffb"/>
    <w:autoRedefine/>
    <w:qFormat/>
    <w:pPr>
      <w:framePr w:w="3997" w:h="471" w:hRule="exact" w:vSpace="181" w:wrap="around" w:vAnchor="page" w:hAnchor="page" w:x="7089" w:y="14097"/>
    </w:pPr>
  </w:style>
  <w:style w:type="paragraph" w:customStyle="1" w:styleId="affffffffff4">
    <w:name w:val="标准文件_文件编号"/>
    <w:basedOn w:val="afffff6"/>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autoRedefine/>
    <w:qFormat/>
    <w:pPr>
      <w:framePr w:wrap="auto"/>
      <w:spacing w:before="57"/>
    </w:pPr>
    <w:rPr>
      <w:sz w:val="21"/>
    </w:rPr>
  </w:style>
  <w:style w:type="paragraph" w:customStyle="1" w:styleId="affffffffff6">
    <w:name w:val="标准文件_文件名称"/>
    <w:basedOn w:val="afffff6"/>
    <w:next w:val="afffff6"/>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5">
    <w:name w:val="标准文件_附录图标号"/>
    <w:basedOn w:val="afffff6"/>
    <w:next w:val="afffff6"/>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b">
    <w:name w:val="标准文件_附录表标号"/>
    <w:basedOn w:val="afffff6"/>
    <w:next w:val="afffff6"/>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6"/>
    <w:next w:val="afffff6"/>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6"/>
    <w:next w:val="afffff6"/>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6"/>
    <w:next w:val="afffff6"/>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6"/>
    <w:next w:val="afffff6"/>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6"/>
    <w:next w:val="afffff6"/>
    <w:autoRedefine/>
    <w:qFormat/>
    <w:pPr>
      <w:numPr>
        <w:ilvl w:val="5"/>
        <w:numId w:val="8"/>
      </w:numPr>
      <w:spacing w:beforeLines="50" w:before="50" w:afterLines="50" w:after="50"/>
      <w:ind w:firstLineChars="0"/>
    </w:pPr>
    <w:rPr>
      <w:rFonts w:ascii="黑体" w:eastAsia="黑体"/>
    </w:rPr>
  </w:style>
  <w:style w:type="paragraph" w:customStyle="1" w:styleId="affffffffff7">
    <w:name w:val="标准文件_注后"/>
    <w:basedOn w:val="afffff6"/>
    <w:autoRedefine/>
    <w:qFormat/>
    <w:pPr>
      <w:ind w:left="811" w:firstLineChars="0" w:firstLine="0"/>
    </w:pPr>
    <w:rPr>
      <w:sz w:val="18"/>
    </w:rPr>
  </w:style>
  <w:style w:type="paragraph" w:customStyle="1" w:styleId="X">
    <w:name w:val="标准文件_注X后"/>
    <w:basedOn w:val="afffff6"/>
    <w:autoRedefine/>
    <w:qFormat/>
    <w:pPr>
      <w:ind w:left="811" w:firstLineChars="0" w:firstLine="0"/>
    </w:pPr>
    <w:rPr>
      <w:sz w:val="18"/>
    </w:rPr>
  </w:style>
  <w:style w:type="paragraph" w:customStyle="1" w:styleId="affffffffff8">
    <w:name w:val="标准文件_示例后"/>
    <w:basedOn w:val="afffff6"/>
    <w:autoRedefine/>
    <w:qFormat/>
    <w:pPr>
      <w:ind w:left="964" w:firstLineChars="0" w:firstLine="0"/>
    </w:pPr>
    <w:rPr>
      <w:sz w:val="18"/>
    </w:rPr>
  </w:style>
  <w:style w:type="paragraph" w:customStyle="1" w:styleId="X0">
    <w:name w:val="标准文件_示例X后"/>
    <w:basedOn w:val="afffff6"/>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9">
    <w:name w:val="标准文件_索引项"/>
    <w:basedOn w:val="afffff6"/>
    <w:next w:val="afffff6"/>
    <w:autoRedefine/>
    <w:qFormat/>
    <w:pPr>
      <w:tabs>
        <w:tab w:val="right" w:leader="dot" w:pos="9356"/>
      </w:tabs>
      <w:ind w:left="210" w:firstLineChars="0" w:hanging="210"/>
      <w:jc w:val="left"/>
    </w:pPr>
  </w:style>
  <w:style w:type="paragraph" w:customStyle="1" w:styleId="affffffffffa">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b">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c">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d">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e">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f">
    <w:name w:val="标准文件_引言一级无标题"/>
    <w:basedOn w:val="a7"/>
    <w:next w:val="afffff6"/>
    <w:autoRedefine/>
    <w:qFormat/>
    <w:pPr>
      <w:spacing w:beforeLines="0" w:before="0" w:afterLines="0" w:after="0" w:line="276" w:lineRule="auto"/>
    </w:pPr>
    <w:rPr>
      <w:rFonts w:ascii="宋体" w:eastAsia="宋体"/>
    </w:rPr>
  </w:style>
  <w:style w:type="paragraph" w:customStyle="1" w:styleId="afffffffffff0">
    <w:name w:val="标准文件_引言二级无标题"/>
    <w:basedOn w:val="a8"/>
    <w:next w:val="afffff6"/>
    <w:autoRedefine/>
    <w:qFormat/>
    <w:pPr>
      <w:spacing w:beforeLines="0" w:before="0" w:afterLines="0" w:after="0" w:line="276" w:lineRule="auto"/>
    </w:pPr>
    <w:rPr>
      <w:rFonts w:ascii="宋体" w:eastAsia="宋体"/>
    </w:rPr>
  </w:style>
  <w:style w:type="paragraph" w:customStyle="1" w:styleId="afffffffffff1">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2">
    <w:name w:val="标准文件_引言四级无标题"/>
    <w:basedOn w:val="aa"/>
    <w:next w:val="afffff6"/>
    <w:autoRedefine/>
    <w:qFormat/>
    <w:pPr>
      <w:spacing w:beforeLines="0" w:before="0" w:afterLines="0" w:after="0" w:line="276" w:lineRule="auto"/>
    </w:pPr>
    <w:rPr>
      <w:rFonts w:ascii="宋体" w:eastAsia="宋体"/>
    </w:rPr>
  </w:style>
  <w:style w:type="paragraph" w:customStyle="1" w:styleId="afffffffffff3">
    <w:name w:val="标准文件_引言五级无标题"/>
    <w:basedOn w:val="ab"/>
    <w:next w:val="afffff6"/>
    <w:autoRedefine/>
    <w:qFormat/>
    <w:pPr>
      <w:spacing w:beforeLines="0" w:before="0" w:afterLines="0" w:after="0" w:line="276" w:lineRule="auto"/>
    </w:pPr>
    <w:rPr>
      <w:rFonts w:ascii="宋体" w:eastAsia="宋体"/>
    </w:rPr>
  </w:style>
  <w:style w:type="paragraph" w:customStyle="1" w:styleId="afffffffffff4">
    <w:name w:val="标准文件_索引标题"/>
    <w:basedOn w:val="afffffd"/>
    <w:next w:val="afffff6"/>
    <w:autoRedefine/>
    <w:qFormat/>
    <w:rPr>
      <w:rFonts w:hAnsi="黑体"/>
    </w:rPr>
  </w:style>
  <w:style w:type="paragraph" w:customStyle="1" w:styleId="afffffffffff5">
    <w:name w:val="标准文件_脚注内容"/>
    <w:basedOn w:val="afffff6"/>
    <w:autoRedefine/>
    <w:qFormat/>
    <w:pPr>
      <w:ind w:leftChars="200" w:left="400" w:hangingChars="200" w:hanging="200"/>
    </w:pPr>
    <w:rPr>
      <w:sz w:val="15"/>
    </w:rPr>
  </w:style>
  <w:style w:type="paragraph" w:customStyle="1" w:styleId="afffffffffff6">
    <w:name w:val="标准文件_术语条一"/>
    <w:basedOn w:val="afffffffff0"/>
    <w:next w:val="afffff6"/>
    <w:autoRedefine/>
    <w:qFormat/>
  </w:style>
  <w:style w:type="paragraph" w:customStyle="1" w:styleId="afffffffffff7">
    <w:name w:val="标准文件_术语条二"/>
    <w:basedOn w:val="afffffffff3"/>
    <w:next w:val="afffff6"/>
    <w:autoRedefine/>
    <w:qFormat/>
  </w:style>
  <w:style w:type="paragraph" w:customStyle="1" w:styleId="afffffffffff8">
    <w:name w:val="标准文件_术语条三"/>
    <w:basedOn w:val="afffffffff2"/>
    <w:next w:val="afffff6"/>
    <w:autoRedefine/>
    <w:qFormat/>
  </w:style>
  <w:style w:type="paragraph" w:customStyle="1" w:styleId="afffffffffff9">
    <w:name w:val="标准文件_术语条四"/>
    <w:basedOn w:val="afffffffff5"/>
    <w:next w:val="afffff6"/>
    <w:autoRedefine/>
    <w:qFormat/>
  </w:style>
  <w:style w:type="paragraph" w:customStyle="1" w:styleId="afffffffffffa">
    <w:name w:val="标准文件_术语条五"/>
    <w:basedOn w:val="afffffffff1"/>
    <w:next w:val="afffff6"/>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Char0">
    <w:name w:val="段 Char"/>
    <w:link w:val="afffffffffffb"/>
    <w:autoRedefine/>
    <w:qFormat/>
    <w:locked/>
    <w:rsid w:val="00E457F4"/>
    <w:rPr>
      <w:rFonts w:ascii="宋体" w:hAnsi="宋体"/>
      <w:sz w:val="18"/>
      <w:szCs w:val="18"/>
    </w:rPr>
  </w:style>
  <w:style w:type="paragraph" w:customStyle="1" w:styleId="afffffffffffb">
    <w:name w:val="段"/>
    <w:link w:val="Char0"/>
    <w:autoRedefine/>
    <w:qFormat/>
    <w:rsid w:val="00E457F4"/>
    <w:pPr>
      <w:widowControl w:val="0"/>
      <w:tabs>
        <w:tab w:val="center" w:pos="4201"/>
        <w:tab w:val="right" w:leader="dot" w:pos="9298"/>
      </w:tabs>
      <w:autoSpaceDE w:val="0"/>
      <w:autoSpaceDN w:val="0"/>
    </w:pPr>
    <w:rPr>
      <w:rFonts w:ascii="宋体" w:hAnsi="宋体"/>
      <w:sz w:val="18"/>
      <w:szCs w:val="18"/>
    </w:rPr>
  </w:style>
  <w:style w:type="paragraph" w:customStyle="1" w:styleId="afffffffffffc">
    <w:name w:val="注：（正文）"/>
    <w:basedOn w:val="afff5"/>
    <w:next w:val="afffffffffffb"/>
    <w:autoRedefine/>
    <w:qFormat/>
    <w:pPr>
      <w:tabs>
        <w:tab w:val="left" w:pos="360"/>
      </w:tabs>
      <w:autoSpaceDE w:val="0"/>
      <w:autoSpaceDN w:val="0"/>
      <w:adjustRightInd/>
      <w:spacing w:line="240" w:lineRule="auto"/>
    </w:pPr>
    <w:rPr>
      <w:rFonts w:ascii="宋体" w:hAnsi="Times New Roman"/>
      <w:kern w:val="0"/>
      <w:sz w:val="18"/>
      <w:szCs w:val="18"/>
    </w:rPr>
  </w:style>
  <w:style w:type="paragraph" w:customStyle="1" w:styleId="afffffffffffd">
    <w:name w:val="正文公式编号制表符"/>
    <w:basedOn w:val="afffffffffffb"/>
    <w:next w:val="afffffffffffb"/>
    <w:autoRedefine/>
    <w:qFormat/>
  </w:style>
  <w:style w:type="paragraph" w:customStyle="1" w:styleId="afffffffffffe">
    <w:name w:val="字母编号列项（一级）"/>
    <w:autoRedefine/>
    <w:qFormat/>
    <w:pPr>
      <w:ind w:leftChars="200" w:left="840" w:hangingChars="200" w:hanging="420"/>
      <w:jc w:val="both"/>
    </w:pPr>
    <w:rPr>
      <w:rFonts w:ascii="宋体"/>
      <w:sz w:val="21"/>
    </w:rPr>
  </w:style>
  <w:style w:type="paragraph" w:customStyle="1" w:styleId="affffffffffff">
    <w:name w:val="附录标识"/>
    <w:basedOn w:val="affb"/>
    <w:autoRedefine/>
    <w:qFormat/>
    <w:pPr>
      <w:numPr>
        <w:numId w:val="0"/>
      </w:numPr>
      <w:tabs>
        <w:tab w:val="left" w:pos="6405"/>
      </w:tabs>
      <w:spacing w:after="200"/>
    </w:pPr>
    <w:rPr>
      <w:sz w:val="21"/>
    </w:rPr>
  </w:style>
  <w:style w:type="paragraph" w:customStyle="1" w:styleId="affb">
    <w:name w:val="前言、引言标题"/>
    <w:next w:val="afff5"/>
    <w:autoRedefine/>
    <w:qFormat/>
    <w:pPr>
      <w:numPr>
        <w:numId w:val="2"/>
      </w:numPr>
      <w:shd w:val="clear" w:color="FFFFFF" w:fill="FFFFFF"/>
      <w:spacing w:before="640" w:after="560"/>
      <w:jc w:val="center"/>
      <w:outlineLvl w:val="0"/>
    </w:pPr>
    <w:rPr>
      <w:rFonts w:ascii="黑体" w:eastAsia="黑体"/>
      <w:sz w:val="32"/>
    </w:rPr>
  </w:style>
  <w:style w:type="paragraph" w:customStyle="1" w:styleId="affffffffffff0">
    <w:name w:val="附录表标题"/>
    <w:next w:val="afffffffffffb"/>
    <w:autoRedefine/>
    <w:qFormat/>
    <w:pPr>
      <w:jc w:val="center"/>
      <w:textAlignment w:val="baseline"/>
    </w:pPr>
    <w:rPr>
      <w:rFonts w:ascii="黑体" w:eastAsia="黑体"/>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oleObject" Target="embeddings/oleObject4.bin"/><Relationship Id="rId21" Type="http://schemas.openxmlformats.org/officeDocument/2006/relationships/image" Target="media/image4.wmf"/><Relationship Id="rId42" Type="http://schemas.openxmlformats.org/officeDocument/2006/relationships/oleObject" Target="embeddings/oleObject12.bin"/><Relationship Id="rId47" Type="http://schemas.openxmlformats.org/officeDocument/2006/relationships/image" Target="media/image18.wmf"/><Relationship Id="rId63" Type="http://schemas.openxmlformats.org/officeDocument/2006/relationships/image" Target="media/image26.wmf"/><Relationship Id="rId68" Type="http://schemas.openxmlformats.org/officeDocument/2006/relationships/oleObject" Target="embeddings/oleObject24.bin"/><Relationship Id="rId84" Type="http://schemas.openxmlformats.org/officeDocument/2006/relationships/oleObject" Target="embeddings/oleObject32.bin"/><Relationship Id="rId89" Type="http://schemas.openxmlformats.org/officeDocument/2006/relationships/image" Target="media/image39.wmf"/><Relationship Id="rId16" Type="http://schemas.openxmlformats.org/officeDocument/2006/relationships/header" Target="header4.xml"/><Relationship Id="rId11" Type="http://schemas.openxmlformats.org/officeDocument/2006/relationships/footer" Target="footer1.xml"/><Relationship Id="rId32" Type="http://schemas.openxmlformats.org/officeDocument/2006/relationships/oleObject" Target="embeddings/oleObject7.bin"/><Relationship Id="rId37" Type="http://schemas.openxmlformats.org/officeDocument/2006/relationships/image" Target="media/image12.wmf"/><Relationship Id="rId53" Type="http://schemas.openxmlformats.org/officeDocument/2006/relationships/image" Target="media/image21.wmf"/><Relationship Id="rId58" Type="http://schemas.openxmlformats.org/officeDocument/2006/relationships/oleObject" Target="embeddings/oleObject19.bin"/><Relationship Id="rId74" Type="http://schemas.openxmlformats.org/officeDocument/2006/relationships/oleObject" Target="embeddings/oleObject27.bin"/><Relationship Id="rId79" Type="http://schemas.openxmlformats.org/officeDocument/2006/relationships/image" Target="media/image34.wmf"/><Relationship Id="rId5" Type="http://schemas.openxmlformats.org/officeDocument/2006/relationships/webSettings" Target="webSettings.xml"/><Relationship Id="rId90" Type="http://schemas.openxmlformats.org/officeDocument/2006/relationships/oleObject" Target="embeddings/oleObject35.bin"/><Relationship Id="rId95" Type="http://schemas.openxmlformats.org/officeDocument/2006/relationships/image" Target="media/image42.jpeg"/><Relationship Id="rId22" Type="http://schemas.openxmlformats.org/officeDocument/2006/relationships/oleObject" Target="embeddings/oleObject2.bin"/><Relationship Id="rId27" Type="http://schemas.openxmlformats.org/officeDocument/2006/relationships/image" Target="media/image7.wmf"/><Relationship Id="rId43" Type="http://schemas.openxmlformats.org/officeDocument/2006/relationships/image" Target="media/image15.emf"/><Relationship Id="rId48" Type="http://schemas.openxmlformats.org/officeDocument/2006/relationships/oleObject" Target="embeddings/oleObject14.bin"/><Relationship Id="rId64" Type="http://schemas.openxmlformats.org/officeDocument/2006/relationships/oleObject" Target="embeddings/oleObject22.bin"/><Relationship Id="rId69" Type="http://schemas.openxmlformats.org/officeDocument/2006/relationships/image" Target="media/image29.wmf"/><Relationship Id="rId80" Type="http://schemas.openxmlformats.org/officeDocument/2006/relationships/oleObject" Target="embeddings/oleObject30.bin"/><Relationship Id="rId85" Type="http://schemas.openxmlformats.org/officeDocument/2006/relationships/image" Target="media/image37.wmf"/><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eader" Target="header5.xml"/><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0.bin"/><Relationship Id="rId46" Type="http://schemas.openxmlformats.org/officeDocument/2006/relationships/oleObject" Target="embeddings/oleObject13.bin"/><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oleObject" Target="embeddings/oleObject1.bin"/><Relationship Id="rId41" Type="http://schemas.openxmlformats.org/officeDocument/2006/relationships/image" Target="media/image14.wmf"/><Relationship Id="rId54" Type="http://schemas.openxmlformats.org/officeDocument/2006/relationships/oleObject" Target="embeddings/oleObject17.bin"/><Relationship Id="rId62" Type="http://schemas.openxmlformats.org/officeDocument/2006/relationships/oleObject" Target="embeddings/oleObject21.bin"/><Relationship Id="rId70" Type="http://schemas.openxmlformats.org/officeDocument/2006/relationships/oleObject" Target="embeddings/oleObject25.bin"/><Relationship Id="rId75" Type="http://schemas.openxmlformats.org/officeDocument/2006/relationships/image" Target="media/image32.wmf"/><Relationship Id="rId83" Type="http://schemas.openxmlformats.org/officeDocument/2006/relationships/image" Target="media/image36.wmf"/><Relationship Id="rId88" Type="http://schemas.openxmlformats.org/officeDocument/2006/relationships/oleObject" Target="embeddings/oleObject34.bin"/><Relationship Id="rId91" Type="http://schemas.openxmlformats.org/officeDocument/2006/relationships/image" Target="media/image40.wmf"/><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tiff"/><Relationship Id="rId23" Type="http://schemas.openxmlformats.org/officeDocument/2006/relationships/image" Target="media/image5.wmf"/><Relationship Id="rId28" Type="http://schemas.openxmlformats.org/officeDocument/2006/relationships/oleObject" Target="embeddings/oleObject5.bin"/><Relationship Id="rId36" Type="http://schemas.openxmlformats.org/officeDocument/2006/relationships/oleObject" Target="embeddings/oleObject9.bin"/><Relationship Id="rId49" Type="http://schemas.openxmlformats.org/officeDocument/2006/relationships/image" Target="media/image19.wmf"/><Relationship Id="rId57" Type="http://schemas.openxmlformats.org/officeDocument/2006/relationships/image" Target="media/image23.wmf"/><Relationship Id="rId10" Type="http://schemas.openxmlformats.org/officeDocument/2006/relationships/header" Target="header2.xml"/><Relationship Id="rId31" Type="http://schemas.openxmlformats.org/officeDocument/2006/relationships/image" Target="media/image9.wmf"/><Relationship Id="rId44" Type="http://schemas.openxmlformats.org/officeDocument/2006/relationships/image" Target="media/image16.png"/><Relationship Id="rId52" Type="http://schemas.openxmlformats.org/officeDocument/2006/relationships/oleObject" Target="embeddings/oleObject16.bin"/><Relationship Id="rId60" Type="http://schemas.openxmlformats.org/officeDocument/2006/relationships/oleObject" Target="embeddings/oleObject20.bin"/><Relationship Id="rId65" Type="http://schemas.openxmlformats.org/officeDocument/2006/relationships/image" Target="media/image27.wmf"/><Relationship Id="rId73" Type="http://schemas.openxmlformats.org/officeDocument/2006/relationships/image" Target="media/image31.wmf"/><Relationship Id="rId78" Type="http://schemas.openxmlformats.org/officeDocument/2006/relationships/oleObject" Target="embeddings/oleObject29.bin"/><Relationship Id="rId81" Type="http://schemas.openxmlformats.org/officeDocument/2006/relationships/image" Target="media/image35.wmf"/><Relationship Id="rId86" Type="http://schemas.openxmlformats.org/officeDocument/2006/relationships/oleObject" Target="embeddings/oleObject33.bin"/><Relationship Id="rId94" Type="http://schemas.openxmlformats.org/officeDocument/2006/relationships/oleObject" Target="embeddings/oleObject37.bin"/><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4.xml"/><Relationship Id="rId39" Type="http://schemas.openxmlformats.org/officeDocument/2006/relationships/image" Target="media/image13.wmf"/><Relationship Id="rId34" Type="http://schemas.openxmlformats.org/officeDocument/2006/relationships/oleObject" Target="embeddings/oleObject8.bin"/><Relationship Id="rId50" Type="http://schemas.openxmlformats.org/officeDocument/2006/relationships/oleObject" Target="embeddings/oleObject15.bin"/><Relationship Id="rId55" Type="http://schemas.openxmlformats.org/officeDocument/2006/relationships/image" Target="media/image22.wmf"/><Relationship Id="rId76" Type="http://schemas.openxmlformats.org/officeDocument/2006/relationships/oleObject" Target="embeddings/oleObject28.bin"/><Relationship Id="rId97" Type="http://schemas.openxmlformats.org/officeDocument/2006/relationships/glossaryDocument" Target="glossary/document.xml"/><Relationship Id="rId7" Type="http://schemas.openxmlformats.org/officeDocument/2006/relationships/endnotes" Target="endnotes.xml"/><Relationship Id="rId71" Type="http://schemas.openxmlformats.org/officeDocument/2006/relationships/image" Target="media/image30.wmf"/><Relationship Id="rId92" Type="http://schemas.openxmlformats.org/officeDocument/2006/relationships/oleObject" Target="embeddings/oleObject36.bin"/><Relationship Id="rId2" Type="http://schemas.openxmlformats.org/officeDocument/2006/relationships/numbering" Target="numbering.xml"/><Relationship Id="rId29" Type="http://schemas.openxmlformats.org/officeDocument/2006/relationships/image" Target="media/image8.wmf"/><Relationship Id="rId24" Type="http://schemas.openxmlformats.org/officeDocument/2006/relationships/oleObject" Target="embeddings/oleObject3.bin"/><Relationship Id="rId40" Type="http://schemas.openxmlformats.org/officeDocument/2006/relationships/oleObject" Target="embeddings/oleObject11.bin"/><Relationship Id="rId45" Type="http://schemas.openxmlformats.org/officeDocument/2006/relationships/image" Target="media/image17.wmf"/><Relationship Id="rId66" Type="http://schemas.openxmlformats.org/officeDocument/2006/relationships/oleObject" Target="embeddings/oleObject23.bin"/><Relationship Id="rId87" Type="http://schemas.openxmlformats.org/officeDocument/2006/relationships/image" Target="media/image38.wmf"/><Relationship Id="rId61" Type="http://schemas.openxmlformats.org/officeDocument/2006/relationships/image" Target="media/image25.wmf"/><Relationship Id="rId82" Type="http://schemas.openxmlformats.org/officeDocument/2006/relationships/oleObject" Target="embeddings/oleObject31.bin"/><Relationship Id="rId19" Type="http://schemas.openxmlformats.org/officeDocument/2006/relationships/image" Target="media/image3.wmf"/><Relationship Id="rId14" Type="http://schemas.openxmlformats.org/officeDocument/2006/relationships/footer" Target="footer3.xml"/><Relationship Id="rId30" Type="http://schemas.openxmlformats.org/officeDocument/2006/relationships/oleObject" Target="embeddings/oleObject6.bin"/><Relationship Id="rId35" Type="http://schemas.openxmlformats.org/officeDocument/2006/relationships/image" Target="media/image11.wmf"/><Relationship Id="rId56" Type="http://schemas.openxmlformats.org/officeDocument/2006/relationships/oleObject" Target="embeddings/oleObject18.bin"/><Relationship Id="rId77" Type="http://schemas.openxmlformats.org/officeDocument/2006/relationships/image" Target="media/image33.wmf"/><Relationship Id="rId8" Type="http://schemas.openxmlformats.org/officeDocument/2006/relationships/image" Target="media/image1.png"/><Relationship Id="rId51" Type="http://schemas.openxmlformats.org/officeDocument/2006/relationships/image" Target="media/image20.wmf"/><Relationship Id="rId72" Type="http://schemas.openxmlformats.org/officeDocument/2006/relationships/oleObject" Target="embeddings/oleObject26.bin"/><Relationship Id="rId93" Type="http://schemas.openxmlformats.org/officeDocument/2006/relationships/image" Target="media/image41.wmf"/><Relationship Id="rId9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F3F8C8283EA42C0AF8513EFA2767675"/>
        <w:category>
          <w:name w:val="常规"/>
          <w:gallery w:val="placeholder"/>
        </w:category>
        <w:types>
          <w:type w:val="bbPlcHdr"/>
        </w:types>
        <w:behaviors>
          <w:behavior w:val="content"/>
        </w:behaviors>
        <w:guid w:val="{22845DCF-51E6-4638-9373-D6D89027CCFA}"/>
      </w:docPartPr>
      <w:docPartBody>
        <w:p w:rsidR="004B6D4D" w:rsidRDefault="00000000">
          <w:pPr>
            <w:pStyle w:val="7F3F8C8283EA42C0AF8513EFA2767675"/>
            <w:rPr>
              <w:rFonts w:hint="eastAsia"/>
            </w:rPr>
          </w:pPr>
          <w:r>
            <w:rPr>
              <w:rStyle w:val="a3"/>
              <w:rFonts w:hint="eastAsia"/>
            </w:rPr>
            <w:t>单击或点击此处输入文字。</w:t>
          </w:r>
        </w:p>
      </w:docPartBody>
    </w:docPart>
    <w:docPart>
      <w:docPartPr>
        <w:name w:val="5925556D067D4F3EBA9914E0B69FD28D"/>
        <w:category>
          <w:name w:val="常规"/>
          <w:gallery w:val="placeholder"/>
        </w:category>
        <w:types>
          <w:type w:val="bbPlcHdr"/>
        </w:types>
        <w:behaviors>
          <w:behavior w:val="content"/>
        </w:behaviors>
        <w:guid w:val="{CD8D9AFC-CB59-4216-A4B9-874BB7448272}"/>
      </w:docPartPr>
      <w:docPartBody>
        <w:p w:rsidR="004B6D4D" w:rsidRDefault="00000000">
          <w:pPr>
            <w:pStyle w:val="5925556D067D4F3EBA9914E0B69FD28D"/>
            <w:rPr>
              <w:rFonts w:hint="eastAsia"/>
            </w:rPr>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6A4"/>
    <w:rsid w:val="00105DB5"/>
    <w:rsid w:val="00146439"/>
    <w:rsid w:val="001C5068"/>
    <w:rsid w:val="002A1334"/>
    <w:rsid w:val="00317BA6"/>
    <w:rsid w:val="003213E4"/>
    <w:rsid w:val="0035764E"/>
    <w:rsid w:val="003D67DD"/>
    <w:rsid w:val="004245EB"/>
    <w:rsid w:val="00427FD2"/>
    <w:rsid w:val="004B6D4D"/>
    <w:rsid w:val="005B4FA1"/>
    <w:rsid w:val="00680E5D"/>
    <w:rsid w:val="006F7271"/>
    <w:rsid w:val="007C18AC"/>
    <w:rsid w:val="007C1F58"/>
    <w:rsid w:val="00801E1D"/>
    <w:rsid w:val="0087020E"/>
    <w:rsid w:val="008A47F1"/>
    <w:rsid w:val="008C1CCB"/>
    <w:rsid w:val="0096239A"/>
    <w:rsid w:val="009709A7"/>
    <w:rsid w:val="009A3DA1"/>
    <w:rsid w:val="00A429A4"/>
    <w:rsid w:val="00A57FFC"/>
    <w:rsid w:val="00AB33F2"/>
    <w:rsid w:val="00AB4C62"/>
    <w:rsid w:val="00B02AD3"/>
    <w:rsid w:val="00C103C2"/>
    <w:rsid w:val="00C706A4"/>
    <w:rsid w:val="00D15CD0"/>
    <w:rsid w:val="00E9055A"/>
    <w:rsid w:val="00ED06C1"/>
    <w:rsid w:val="00EE242F"/>
    <w:rsid w:val="00EF6E42"/>
    <w:rsid w:val="00FB10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7F3F8C8283EA42C0AF8513EFA2767675">
    <w:name w:val="7F3F8C8283EA42C0AF8513EFA2767675"/>
    <w:qFormat/>
    <w:pPr>
      <w:widowControl w:val="0"/>
      <w:jc w:val="both"/>
    </w:pPr>
    <w:rPr>
      <w:kern w:val="2"/>
      <w:sz w:val="21"/>
      <w:szCs w:val="22"/>
    </w:rPr>
  </w:style>
  <w:style w:type="paragraph" w:customStyle="1" w:styleId="5925556D067D4F3EBA9914E0B69FD28D">
    <w:name w:val="5925556D067D4F3EBA9914E0B69FD28D"/>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国家标准</Template>
  <TotalTime>20</TotalTime>
  <Pages>20</Pages>
  <Words>2598</Words>
  <Characters>14809</Characters>
  <Application>Microsoft Office Word</Application>
  <DocSecurity>0</DocSecurity>
  <Lines>123</Lines>
  <Paragraphs>34</Paragraphs>
  <ScaleCrop>false</ScaleCrop>
  <Company>PCMI</Company>
  <LinksUpToDate>false</LinksUpToDate>
  <CharactersWithSpaces>17373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creator>tiany</dc:creator>
  <dc:description>&lt;config cover="true" show_menu="true" version="1.0.0" doctype="SDKXY"&gt;_x000d_
&lt;/config&gt;</dc:description>
  <cp:lastModifiedBy>yong wang</cp:lastModifiedBy>
  <cp:revision>3</cp:revision>
  <cp:lastPrinted>2022-12-30T05:05:00Z</cp:lastPrinted>
  <dcterms:created xsi:type="dcterms:W3CDTF">2025-02-17T08:22:00Z</dcterms:created>
  <dcterms:modified xsi:type="dcterms:W3CDTF">2025-02-18T01:19:00Z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2052-12.1.0.19770</vt:lpwstr>
  </property>
  <property fmtid="{D5CDD505-2E9C-101B-9397-08002B2CF9AE}" pid="15" name="ICV">
    <vt:lpwstr>34ABEA5C7C214054ACB78C64D43EEF0B_13</vt:lpwstr>
  </property>
  <property fmtid="{D5CDD505-2E9C-101B-9397-08002B2CF9AE}" pid="16" name="KSOTemplateDocerSaveRecord">
    <vt:lpwstr>eyJoZGlkIjoiOWUwOWY1OThjOTBmY2I1M2U5OGEyOWE4OWU3MTI0MDIiLCJ1c2VySWQiOiI5ODQxMzYwNjEifQ==</vt:lpwstr>
  </property>
</Properties>
</file>